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</w:t>
      </w:r>
    </w:p>
    <w:p>
      <w:pPr>
        <w:autoSpaceDE w:val="0"/>
        <w:spacing w:line="560" w:lineRule="exact"/>
        <w:rPr>
          <w:rFonts w:hint="eastAsia"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color w:val="auto"/>
        </w:rPr>
        <w:t xml:space="preserve"> </w:t>
      </w:r>
    </w:p>
    <w:p>
      <w:pPr>
        <w:autoSpaceDE w:val="0"/>
        <w:spacing w:line="560" w:lineRule="exact"/>
        <w:ind w:firstLine="643" w:firstLineChars="200"/>
        <w:jc w:val="center"/>
        <w:rPr>
          <w:rFonts w:hint="eastAsia" w:ascii="方正小标宋简体" w:eastAsia="方正小标宋简体"/>
          <w:b/>
          <w:bCs/>
          <w:color w:val="auto"/>
          <w:sz w:val="24"/>
          <w:szCs w:val="24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2023年房县公开招聘高中教师招聘岗位计划表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（房县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职业技术学校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）</w:t>
      </w:r>
    </w:p>
    <w:p>
      <w:pPr>
        <w:widowControl/>
        <w:jc w:val="left"/>
        <w:rPr>
          <w:rFonts w:ascii="仿宋" w:hAnsi="仿宋" w:eastAsia="仿宋" w:cs="宋体"/>
          <w:color w:val="auto"/>
          <w:sz w:val="30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558"/>
        <w:gridCol w:w="516"/>
        <w:gridCol w:w="516"/>
        <w:gridCol w:w="880"/>
        <w:gridCol w:w="1910"/>
        <w:gridCol w:w="1221"/>
        <w:gridCol w:w="611"/>
        <w:gridCol w:w="1845"/>
        <w:gridCol w:w="1115"/>
        <w:gridCol w:w="650"/>
        <w:gridCol w:w="797"/>
        <w:gridCol w:w="9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主管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部门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单位性质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招聘岗位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名称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岗位说明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岗位类别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人数</w:t>
            </w: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招聘岗位资格条件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学位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年龄</w:t>
            </w: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资格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条件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房县教育局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房县职业技术学校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财政全额拨款事业单位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机电技术应用教师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从事本专业的理实一体化教学工作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机电技术教育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theme="minorBidi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本科及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以上学历，具有相应的学位。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本科在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35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周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 xml:space="preserve">岁    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及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以下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  <w:t>研究生可放宽到</w:t>
            </w: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val="en-US" w:eastAsia="zh-CN"/>
              </w:rPr>
              <w:t>40周岁及以下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  <w:p>
            <w:pPr>
              <w:jc w:val="left"/>
              <w:textAlignment w:val="center"/>
              <w:rPr>
                <w:rFonts w:hint="default" w:ascii="仿宋" w:hAnsi="仿宋" w:eastAsia="仿宋" w:cstheme="minorBidi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theme="minorBidi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</w:rPr>
              <w:t>试用期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lang w:val="en-US" w:eastAsia="zh-CN"/>
              </w:rPr>
              <w:t>1年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6"/>
                <w:szCs w:val="16"/>
              </w:rPr>
              <w:t>结束前取得相应层次的教师资格证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eastAsia="zh-CN"/>
              </w:rPr>
              <w:t>最低服务期限</w:t>
            </w: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  <w:lang w:val="en-US" w:eastAsia="zh-CN"/>
              </w:rPr>
              <w:t>3年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汽车维修教师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从事本专业的理实一体化教学工作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车辆工程，汽车制造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汽车维修工程教育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机械加工技术教师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从事本专业的理实一体化教学工作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机械制造及自动化，机械电子工程，机械设计及理论， 机械工程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技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术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计算机应用教师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从事本专业的理实一体化教学工作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 xml:space="preserve"> 计算机网络技术，计算机网络工程，计算机网络技术工程，网络技术，网络工程，计算机数据庫，数据库技术，计算机数据库技术，数据库，计算机应用，计算机多媒体技术，  计算机应用技术，Web应用程序设计，办公自动化技术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电子商务教师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从事本专业的理实一体化教学工作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 xml:space="preserve">财务管理，审计，审计学，会计，会计学，审计实务，财务会计，财务会计教育，会计电算化，财务电算化，注册会计师，会计与统计核算，财务信息管理 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  <w:lang w:eastAsia="zh-CN"/>
              </w:rPr>
              <w:t>，电子商务</w:t>
            </w:r>
          </w:p>
        </w:tc>
        <w:tc>
          <w:tcPr>
            <w:tcW w:w="111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color w:val="auto"/>
                <w:sz w:val="16"/>
                <w:szCs w:val="16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旅游服务教师（导游）</w:t>
            </w:r>
          </w:p>
        </w:tc>
        <w:tc>
          <w:tcPr>
            <w:tcW w:w="1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从事本专业的理实一体化教学工作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6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16"/>
                <w:szCs w:val="16"/>
              </w:rPr>
              <w:t>旅游管理，旅游管理与服务教育</w:t>
            </w:r>
          </w:p>
        </w:tc>
        <w:tc>
          <w:tcPr>
            <w:tcW w:w="111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  <w:tc>
          <w:tcPr>
            <w:tcW w:w="90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auto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79" w:right="1440" w:bottom="146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NiMTQ2Y2M2NjhmZjQ2NjE0ZDQ4Y2Q3ZDE2NGQifQ=="/>
  </w:docVars>
  <w:rsids>
    <w:rsidRoot w:val="00000000"/>
    <w:rsid w:val="5C9127DF"/>
    <w:rsid w:val="7CF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668</Characters>
  <Lines>0</Lines>
  <Paragraphs>0</Paragraphs>
  <TotalTime>1</TotalTime>
  <ScaleCrop>false</ScaleCrop>
  <LinksUpToDate>false</LinksUpToDate>
  <CharactersWithSpaces>696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2023-04-06T08:46:55Z</dcterms:created>
  <dc:creator>lenovo</dc:creator>
  <cp:lastModifiedBy>饮水思源1401259809</cp:lastModifiedBy>
  <dcterms:modified xsi:type="dcterms:W3CDTF">2023-04-06T08:50:42Z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6CBDA6BE314F476EAC497B926D5D1B86</vt:lpwstr>
  </property>
</Properties>
</file>