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江苏省教育科学研究院2023年高层次人才招聘岗位设置表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68"/>
        <w:gridCol w:w="788"/>
        <w:gridCol w:w="754"/>
        <w:gridCol w:w="1655"/>
        <w:gridCol w:w="1125"/>
        <w:gridCol w:w="7629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271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6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他资格条件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教育政策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科研人员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教育学、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经济学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日）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2.45周岁以下（19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有正高职称或为省特级教师（服务期满）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日以后出生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240" w:leftChars="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近3年在核心期刊发表过或被省级以上职能部门（智库）采用的研究论文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3篇以上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ind w:left="240" w:leftChars="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教育政策学、统计学专业优先。</w:t>
            </w: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-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2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德育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科研人员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教育学、哲学、马克思主义理论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240" w:hanging="240" w:hangingChars="100"/>
              <w:jc w:val="both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1.受聘教师系列（中小学、中职、高校）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3年以上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jc w:val="both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2.45周岁以下（19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为省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.近3年在核心期刊发表过或被省级以上职能部门（智库）采用的研究论文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3篇以上。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高等教育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科研人员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教育学、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经济学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博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士研究生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受聘教师系列（高校）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.45周岁以下（197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有正高职称的年龄可放宽至50周岁（197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近3年在核心期刊发表过或被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省级以上职能部门（智库）采用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的研究论文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3篇以上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4.高等教育学、统计学专业优先。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数字教育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科研人员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教育技术学、计算机科学与技术、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45周岁以下（197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有正高职称或为省特级教师（服务期满）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有不少于5年的教育教学相关工作经历；</w:t>
            </w:r>
          </w:p>
          <w:p>
            <w:pPr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近3年在核心期刊发表过或被省级以上职能部门（智库）采用的研究论文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3篇以上；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有教学管理经历者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或具有博士研究生学历学位者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优先。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高中英语教研员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英语语言文学、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学科教学（英语）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受聘中小学教师系列正高职称，或为省特级教师（服务期满）；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.50周岁以下（197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jc w:val="both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.有不少于10年的高中英语教学或教研工作经历（有博士学位的可放宽至5年）；</w:t>
            </w:r>
          </w:p>
          <w:p>
            <w:pPr>
              <w:spacing w:line="280" w:lineRule="exact"/>
              <w:jc w:val="both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.近3年在省级及以上期刊发表过本专业研究论文3篇及以上；</w:t>
            </w:r>
          </w:p>
          <w:p>
            <w:pPr>
              <w:spacing w:line="280" w:lineRule="exact"/>
              <w:jc w:val="both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.有教学管理经历者优先。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初中物理教研员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楷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物理学、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学科教学（物理）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受聘中小学教师系列正高职称，或为省特级教师（服务期满）；</w:t>
            </w:r>
          </w:p>
          <w:p>
            <w:pPr>
              <w:widowControl/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.50周岁以下（197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.有不少于10年的初高中物理教学或教研工作经历（有博士学位的可放宽至5年）；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.近3年在省级及以上期刊发表过本专业研究论文3篇及以上；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.有教学管理经历者优先。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小学语文教研员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小学教育、中国语言文学、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学科教学（语文）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受聘中小学教师系列正高职称，或为省特级教师（服务期满）；</w:t>
            </w:r>
          </w:p>
          <w:p>
            <w:pPr>
              <w:widowControl/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.50周岁以下（197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.有不少于10年的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中小学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语文教学或研究工作经历（有博士学位的可放宽至5年）；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.近3年在省级及以上期刊发表过本专业研究论文3篇及以上；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.有教学管理经历者优先。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小学科学教研员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小学教育、学科教学（科学、物理、化学、生物、地理）、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课程与教学论（有理化生地课程教学经历）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受聘中小学教师系列正高职称，或为省特级教师（服务期满）；</w:t>
            </w:r>
          </w:p>
          <w:p>
            <w:pPr>
              <w:widowControl/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.50周岁以下（197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.有不少于10年的小学科学教学或教研工作经历（有博士学位的可放宽至5年）；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.近3年在省级及以上期刊发表过本专业研究论文3篇及以上；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.有教学管理经历者优先。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特殊教育教研员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教育学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.45周岁以下（197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有正高职称或为省特级教师（服务期满）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.有不少于10年的特殊教育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相关工作经历（有博士学位的可放宽至5年）；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.近3年在省级及以上期刊发表过特殊教育论文3篇及以上；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特殊教育学专业和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有教学管理经历者优先。</w:t>
            </w:r>
          </w:p>
          <w:p>
            <w:pPr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中小学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综合教研员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楷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楷体" w:eastAsia="仿宋_GB2312" w:cs="宋体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不限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</w:rPr>
              <w:t>硕士研究生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及以上或教育硕士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45周岁以下（197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有正高职称或为省特级教师（服务期满）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有不少于10年的教育教学相关工作经历（有博士学位的可放宽至5年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近3年在省级及以上期刊发表过教育教学论文3篇及以上；</w:t>
            </w:r>
          </w:p>
          <w:p>
            <w:pPr>
              <w:spacing w:line="280" w:lineRule="exact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有教学管理经历者优先。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职业教育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学科教研员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数学、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学科教学（数学）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spacing w:line="280" w:lineRule="exact"/>
              <w:ind w:left="240" w:hanging="240" w:hangingChars="100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1.受聘教师系列（中小学、中职、高校）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年以上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45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以下（197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有正高职称或为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近3年在省级及以上期刊发表过本专业研究论文3篇及以上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left="240" w:leftChars="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.具备以下条件优先：具有博士研究生学历学位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或主持省级课题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或省级以上教学大赛获奖。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8" w:type="pct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71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职业教育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学科教研员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8" w:type="pct"/>
            <w:vAlign w:val="center"/>
          </w:tcPr>
          <w:p>
            <w:pPr>
              <w:spacing w:line="280" w:lineRule="exact"/>
              <w:jc w:val="center"/>
              <w:rPr>
                <w:rFonts w:ascii="仿宋_GB2312" w:hAnsi="方正小标宋简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方正小标宋简体" w:eastAsia="仿宋_GB2312"/>
                <w:spacing w:val="-20"/>
                <w:sz w:val="24"/>
                <w:szCs w:val="24"/>
              </w:rPr>
              <w:t>专业技术岗</w:t>
            </w:r>
          </w:p>
        </w:tc>
        <w:tc>
          <w:tcPr>
            <w:tcW w:w="266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方正小标宋简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1</w:t>
            </w:r>
          </w:p>
        </w:tc>
        <w:tc>
          <w:tcPr>
            <w:tcW w:w="584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经济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、工商管理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2692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受聘教师系列（中小学、中职、高校）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社会科学研究系列副高及以上职称3年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（时间截止2023年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月1日）；</w:t>
            </w:r>
          </w:p>
          <w:p>
            <w:pPr>
              <w:widowControl/>
              <w:spacing w:line="280" w:lineRule="exact"/>
              <w:ind w:left="24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.45周岁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以下（197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有正高职称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或为省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特级教师（服务期满）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年龄可放宽至50周岁（197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月1日以后出生）；</w:t>
            </w:r>
          </w:p>
          <w:p>
            <w:pPr>
              <w:widowControl/>
              <w:spacing w:line="280" w:lineRule="exact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近3年在省级及以上期刊发表过本专业研究论文3篇及以上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ind w:left="240" w:leftChars="0" w:hanging="240" w:hangingChars="100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.具备以下条件优先：具有博士研究生学历学位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或主持省级课题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或省级以上教学大赛获奖。</w:t>
            </w:r>
          </w:p>
        </w:tc>
        <w:tc>
          <w:tcPr>
            <w:tcW w:w="302" w:type="pc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  <w:t>事业单位在编人员</w:t>
            </w:r>
          </w:p>
        </w:tc>
      </w:tr>
    </w:tbl>
    <w:p>
      <w:pPr>
        <w:widowControl/>
        <w:spacing w:line="280" w:lineRule="exact"/>
        <w:rPr>
          <w:rFonts w:hint="default" w:ascii="仿宋_GB2312" w:hAnsi="仿宋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  <w:szCs w:val="24"/>
          <w:lang w:val="en-US" w:eastAsia="zh-CN"/>
        </w:rPr>
        <w:t>本次招聘的学科、专业名称参照《学位授予和人才培养学科目录（2018年版）》执行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AF8E2"/>
    <w:multiLevelType w:val="singleLevel"/>
    <w:tmpl w:val="4E9AF8E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GE1OTZhYzk1NWE2NWU4NWRmMmQyNDQ2MWE0MjYifQ=="/>
  </w:docVars>
  <w:rsids>
    <w:rsidRoot w:val="00D42095"/>
    <w:rsid w:val="00026EB7"/>
    <w:rsid w:val="00032659"/>
    <w:rsid w:val="00034425"/>
    <w:rsid w:val="00041B44"/>
    <w:rsid w:val="00085199"/>
    <w:rsid w:val="00092614"/>
    <w:rsid w:val="000968A6"/>
    <w:rsid w:val="00097311"/>
    <w:rsid w:val="00115EF7"/>
    <w:rsid w:val="00145552"/>
    <w:rsid w:val="00184FC2"/>
    <w:rsid w:val="0018750D"/>
    <w:rsid w:val="001A4743"/>
    <w:rsid w:val="001A792F"/>
    <w:rsid w:val="001B3FF2"/>
    <w:rsid w:val="001C440F"/>
    <w:rsid w:val="001D6854"/>
    <w:rsid w:val="001E007E"/>
    <w:rsid w:val="001E26ED"/>
    <w:rsid w:val="00217D03"/>
    <w:rsid w:val="002211FE"/>
    <w:rsid w:val="002531E0"/>
    <w:rsid w:val="0025782A"/>
    <w:rsid w:val="00261568"/>
    <w:rsid w:val="00264E23"/>
    <w:rsid w:val="00265921"/>
    <w:rsid w:val="002778CE"/>
    <w:rsid w:val="002939E9"/>
    <w:rsid w:val="002C0B74"/>
    <w:rsid w:val="002C5827"/>
    <w:rsid w:val="00300342"/>
    <w:rsid w:val="00301E2C"/>
    <w:rsid w:val="00313FE6"/>
    <w:rsid w:val="00315D8D"/>
    <w:rsid w:val="003361DC"/>
    <w:rsid w:val="00350C23"/>
    <w:rsid w:val="00365AF4"/>
    <w:rsid w:val="003728C5"/>
    <w:rsid w:val="00391764"/>
    <w:rsid w:val="003B16EE"/>
    <w:rsid w:val="003B3DF8"/>
    <w:rsid w:val="003B58FE"/>
    <w:rsid w:val="003D0254"/>
    <w:rsid w:val="003D164E"/>
    <w:rsid w:val="003F314C"/>
    <w:rsid w:val="003F758D"/>
    <w:rsid w:val="004343A5"/>
    <w:rsid w:val="00451893"/>
    <w:rsid w:val="00477240"/>
    <w:rsid w:val="00485F0C"/>
    <w:rsid w:val="00495281"/>
    <w:rsid w:val="004A2411"/>
    <w:rsid w:val="004A6951"/>
    <w:rsid w:val="004C1834"/>
    <w:rsid w:val="004E15B8"/>
    <w:rsid w:val="005035F3"/>
    <w:rsid w:val="00517E24"/>
    <w:rsid w:val="005274E6"/>
    <w:rsid w:val="00533406"/>
    <w:rsid w:val="0053534C"/>
    <w:rsid w:val="005546FA"/>
    <w:rsid w:val="0056052E"/>
    <w:rsid w:val="00562920"/>
    <w:rsid w:val="0056769E"/>
    <w:rsid w:val="0057161E"/>
    <w:rsid w:val="00571FB4"/>
    <w:rsid w:val="00573337"/>
    <w:rsid w:val="00597082"/>
    <w:rsid w:val="005A6F56"/>
    <w:rsid w:val="005C1F0A"/>
    <w:rsid w:val="005C7C45"/>
    <w:rsid w:val="005D31C7"/>
    <w:rsid w:val="00612B0C"/>
    <w:rsid w:val="006167EA"/>
    <w:rsid w:val="006218CB"/>
    <w:rsid w:val="00643B67"/>
    <w:rsid w:val="006536ED"/>
    <w:rsid w:val="0067677E"/>
    <w:rsid w:val="00680E36"/>
    <w:rsid w:val="00686E87"/>
    <w:rsid w:val="006A4E71"/>
    <w:rsid w:val="006B1C02"/>
    <w:rsid w:val="006B2165"/>
    <w:rsid w:val="006E5190"/>
    <w:rsid w:val="006F79C9"/>
    <w:rsid w:val="006F7B94"/>
    <w:rsid w:val="00727E5E"/>
    <w:rsid w:val="00730BC8"/>
    <w:rsid w:val="00732BB3"/>
    <w:rsid w:val="00734E52"/>
    <w:rsid w:val="00745A3D"/>
    <w:rsid w:val="0075658C"/>
    <w:rsid w:val="0078287B"/>
    <w:rsid w:val="007922D6"/>
    <w:rsid w:val="007B20F8"/>
    <w:rsid w:val="007B362D"/>
    <w:rsid w:val="007C66AF"/>
    <w:rsid w:val="007D79D0"/>
    <w:rsid w:val="007F08C6"/>
    <w:rsid w:val="008043D0"/>
    <w:rsid w:val="00825FCF"/>
    <w:rsid w:val="008570FB"/>
    <w:rsid w:val="00862542"/>
    <w:rsid w:val="00881EA8"/>
    <w:rsid w:val="008A2224"/>
    <w:rsid w:val="008A6015"/>
    <w:rsid w:val="008C530D"/>
    <w:rsid w:val="008D6082"/>
    <w:rsid w:val="008F062F"/>
    <w:rsid w:val="008F2B06"/>
    <w:rsid w:val="008F54A2"/>
    <w:rsid w:val="00902DA0"/>
    <w:rsid w:val="009071B4"/>
    <w:rsid w:val="009171B5"/>
    <w:rsid w:val="009C7DB3"/>
    <w:rsid w:val="009F247E"/>
    <w:rsid w:val="009F48E2"/>
    <w:rsid w:val="00A0246C"/>
    <w:rsid w:val="00A11889"/>
    <w:rsid w:val="00A214EF"/>
    <w:rsid w:val="00A6408B"/>
    <w:rsid w:val="00A9580E"/>
    <w:rsid w:val="00AA6A2E"/>
    <w:rsid w:val="00AC0EDA"/>
    <w:rsid w:val="00AC2A22"/>
    <w:rsid w:val="00AD3AC3"/>
    <w:rsid w:val="00AD4298"/>
    <w:rsid w:val="00AE058D"/>
    <w:rsid w:val="00AE53F7"/>
    <w:rsid w:val="00AF4B41"/>
    <w:rsid w:val="00B01239"/>
    <w:rsid w:val="00B01315"/>
    <w:rsid w:val="00B122E4"/>
    <w:rsid w:val="00B23D5D"/>
    <w:rsid w:val="00B343A3"/>
    <w:rsid w:val="00B46669"/>
    <w:rsid w:val="00B57287"/>
    <w:rsid w:val="00B65572"/>
    <w:rsid w:val="00B84954"/>
    <w:rsid w:val="00B85DCC"/>
    <w:rsid w:val="00B96F68"/>
    <w:rsid w:val="00B97CEC"/>
    <w:rsid w:val="00BE50AF"/>
    <w:rsid w:val="00C1063F"/>
    <w:rsid w:val="00C26460"/>
    <w:rsid w:val="00C310EB"/>
    <w:rsid w:val="00C639A1"/>
    <w:rsid w:val="00C73FB9"/>
    <w:rsid w:val="00C820AA"/>
    <w:rsid w:val="00C83F41"/>
    <w:rsid w:val="00CD0942"/>
    <w:rsid w:val="00CE1DB6"/>
    <w:rsid w:val="00CE7EF8"/>
    <w:rsid w:val="00D05C28"/>
    <w:rsid w:val="00D3025D"/>
    <w:rsid w:val="00D4083F"/>
    <w:rsid w:val="00D42095"/>
    <w:rsid w:val="00D53E7E"/>
    <w:rsid w:val="00D70704"/>
    <w:rsid w:val="00D72756"/>
    <w:rsid w:val="00D91D16"/>
    <w:rsid w:val="00D92447"/>
    <w:rsid w:val="00DA66B7"/>
    <w:rsid w:val="00DC08E4"/>
    <w:rsid w:val="00DC53C1"/>
    <w:rsid w:val="00DC66E5"/>
    <w:rsid w:val="00DD493F"/>
    <w:rsid w:val="00E066E8"/>
    <w:rsid w:val="00E13ED3"/>
    <w:rsid w:val="00E21089"/>
    <w:rsid w:val="00E34573"/>
    <w:rsid w:val="00E53CF3"/>
    <w:rsid w:val="00E55717"/>
    <w:rsid w:val="00E6144D"/>
    <w:rsid w:val="00E67AD2"/>
    <w:rsid w:val="00E71754"/>
    <w:rsid w:val="00E81DDA"/>
    <w:rsid w:val="00EA6307"/>
    <w:rsid w:val="00EA7803"/>
    <w:rsid w:val="00EB3085"/>
    <w:rsid w:val="00EC34F6"/>
    <w:rsid w:val="00ED052A"/>
    <w:rsid w:val="00ED1546"/>
    <w:rsid w:val="00ED1AE0"/>
    <w:rsid w:val="00ED3767"/>
    <w:rsid w:val="00EF1CDF"/>
    <w:rsid w:val="00EF6A82"/>
    <w:rsid w:val="00F015CA"/>
    <w:rsid w:val="00F07594"/>
    <w:rsid w:val="00F129C8"/>
    <w:rsid w:val="00F1770F"/>
    <w:rsid w:val="00F32947"/>
    <w:rsid w:val="00F36E5A"/>
    <w:rsid w:val="00F410E9"/>
    <w:rsid w:val="00F41CF3"/>
    <w:rsid w:val="00F433CC"/>
    <w:rsid w:val="00F575DB"/>
    <w:rsid w:val="00F63507"/>
    <w:rsid w:val="00F65382"/>
    <w:rsid w:val="00F745D4"/>
    <w:rsid w:val="00F74863"/>
    <w:rsid w:val="00F77C07"/>
    <w:rsid w:val="00F87C13"/>
    <w:rsid w:val="00F93705"/>
    <w:rsid w:val="00FA0614"/>
    <w:rsid w:val="00FA2544"/>
    <w:rsid w:val="00FB3478"/>
    <w:rsid w:val="00FD082D"/>
    <w:rsid w:val="00FE0E6A"/>
    <w:rsid w:val="00FE6B3E"/>
    <w:rsid w:val="08EB2818"/>
    <w:rsid w:val="108A5A5C"/>
    <w:rsid w:val="109E6C67"/>
    <w:rsid w:val="1EAB57B9"/>
    <w:rsid w:val="22AA434B"/>
    <w:rsid w:val="23520402"/>
    <w:rsid w:val="347537BF"/>
    <w:rsid w:val="369462BB"/>
    <w:rsid w:val="419E5B3B"/>
    <w:rsid w:val="49C122E1"/>
    <w:rsid w:val="4A4C4734"/>
    <w:rsid w:val="4D650E06"/>
    <w:rsid w:val="59DB7BE7"/>
    <w:rsid w:val="5A390B00"/>
    <w:rsid w:val="5CD63E0D"/>
    <w:rsid w:val="63D53263"/>
    <w:rsid w:val="6C8F047E"/>
    <w:rsid w:val="6D152E2D"/>
    <w:rsid w:val="71B275AB"/>
    <w:rsid w:val="7C404BE3"/>
    <w:rsid w:val="7C872F4C"/>
    <w:rsid w:val="7EC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2521</Words>
  <Characters>2704</Characters>
  <Lines>19</Lines>
  <Paragraphs>5</Paragraphs>
  <TotalTime>112</TotalTime>
  <ScaleCrop>false</ScaleCrop>
  <LinksUpToDate>false</LinksUpToDate>
  <CharactersWithSpaces>2705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2023-01-13T04:26:00Z</dcterms:created>
  <dc:creator>xbany</dc:creator>
  <cp:lastModifiedBy>zzh</cp:lastModifiedBy>
  <cp:lastPrinted>2023-04-06T06:27:00Z</cp:lastPrinted>
  <dcterms:modified xsi:type="dcterms:W3CDTF">2023-04-06T09:26:41Z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A813A941221742DEAFBDDFFC53982187</vt:lpwstr>
  </property>
</Properties>
</file>