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Style w:val="13"/>
          <w:rFonts w:hint="eastAsia" w:ascii="仿宋_GB2312" w:hAnsi="仿宋_GB2312" w:eastAsia="仿宋_GB2312" w:cs="仿宋_GB2312"/>
          <w:i w:val="0"/>
          <w:iCs w:val="0"/>
          <w:caps w:val="0"/>
          <w:color w:val="auto"/>
          <w:spacing w:val="0"/>
          <w:sz w:val="32"/>
          <w:szCs w:val="32"/>
          <w:u w:val="none"/>
          <w:vertAlign w:val="baseline"/>
        </w:rPr>
      </w:pPr>
      <w:r>
        <w:rPr>
          <w:rStyle w:val="13"/>
          <w:rFonts w:hint="eastAsia" w:ascii="仿宋_GB2312" w:hAnsi="仿宋_GB2312" w:eastAsia="仿宋_GB2312" w:cs="仿宋_GB2312"/>
          <w:i w:val="0"/>
          <w:iCs w:val="0"/>
          <w:caps w:val="0"/>
          <w:color w:val="auto"/>
          <w:spacing w:val="0"/>
          <w:sz w:val="32"/>
          <w:szCs w:val="32"/>
          <w:u w:val="none"/>
          <w:vertAlign w:val="baseline"/>
        </w:rPr>
        <w:t>附件2</w:t>
      </w:r>
    </w:p>
    <w:p>
      <w:pPr>
        <w:spacing w:line="560" w:lineRule="exact"/>
        <w:jc w:val="center"/>
        <w:rPr>
          <w:rFonts w:hint="eastAsia" w:ascii="方正小标宋简体" w:hAnsi="方正小标宋简体" w:eastAsia="方正小标宋简体" w:cs="方正小标宋简体"/>
          <w:bCs/>
          <w:color w:val="auto"/>
          <w:kern w:val="0"/>
          <w:sz w:val="44"/>
          <w:szCs w:val="44"/>
        </w:rPr>
      </w:pPr>
    </w:p>
    <w:p>
      <w:pPr>
        <w:spacing w:line="560" w:lineRule="exact"/>
        <w:jc w:val="center"/>
        <w:rPr>
          <w:rFonts w:hint="eastAsia"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202</w:t>
      </w:r>
      <w:r>
        <w:rPr>
          <w:rFonts w:hint="eastAsia" w:ascii="方正小标宋简体" w:hAnsi="方正小标宋简体" w:eastAsia="方正小标宋简体" w:cs="方正小标宋简体"/>
          <w:bCs/>
          <w:color w:val="auto"/>
          <w:kern w:val="0"/>
          <w:sz w:val="44"/>
          <w:szCs w:val="44"/>
          <w:lang w:val="en-US" w:eastAsia="zh-CN"/>
        </w:rPr>
        <w:t>3</w:t>
      </w:r>
      <w:r>
        <w:rPr>
          <w:rFonts w:hint="eastAsia" w:ascii="方正小标宋简体" w:hAnsi="方正小标宋简体" w:eastAsia="方正小标宋简体" w:cs="方正小标宋简体"/>
          <w:bCs/>
          <w:color w:val="auto"/>
          <w:kern w:val="0"/>
          <w:sz w:val="44"/>
          <w:szCs w:val="44"/>
        </w:rPr>
        <w:t>年</w:t>
      </w:r>
      <w:r>
        <w:rPr>
          <w:rFonts w:hint="eastAsia" w:ascii="方正小标宋简体" w:hAnsi="方正小标宋简体" w:eastAsia="方正小标宋简体" w:cs="方正小标宋简体"/>
          <w:bCs/>
          <w:color w:val="auto"/>
          <w:kern w:val="0"/>
          <w:sz w:val="44"/>
          <w:szCs w:val="44"/>
          <w:lang w:eastAsia="zh-CN"/>
        </w:rPr>
        <w:t>栖霞</w:t>
      </w:r>
      <w:r>
        <w:rPr>
          <w:rFonts w:hint="eastAsia" w:ascii="方正小标宋简体" w:hAnsi="方正小标宋简体" w:eastAsia="方正小标宋简体" w:cs="方正小标宋简体"/>
          <w:bCs/>
          <w:color w:val="auto"/>
          <w:kern w:val="0"/>
          <w:sz w:val="44"/>
          <w:szCs w:val="44"/>
        </w:rPr>
        <w:t>市卫生类事业单位公开招聘工作</w:t>
      </w:r>
    </w:p>
    <w:p>
      <w:pPr>
        <w:spacing w:line="560" w:lineRule="exact"/>
        <w:jc w:val="center"/>
        <w:rPr>
          <w:rFonts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人员应聘须知</w:t>
      </w:r>
    </w:p>
    <w:p>
      <w:pPr>
        <w:spacing w:line="560" w:lineRule="exact"/>
        <w:jc w:val="center"/>
        <w:rPr>
          <w:rFonts w:ascii="方正小标宋简体" w:hAnsi="仿宋_GB2312" w:eastAsia="方正小标宋简体" w:cs="仿宋_GB2312"/>
          <w:color w:val="auto"/>
          <w:kern w:val="0"/>
          <w:sz w:val="24"/>
        </w:rPr>
      </w:pP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sz w:val="32"/>
          <w:szCs w:val="32"/>
        </w:rPr>
        <w:t>1.哪些人员可以应</w:t>
      </w:r>
      <w:bookmarkStart w:id="0" w:name="_GoBack"/>
      <w:bookmarkEnd w:id="0"/>
      <w:r>
        <w:rPr>
          <w:rFonts w:hint="eastAsia" w:ascii="黑体" w:hAnsi="黑体" w:eastAsia="黑体" w:cs="黑体"/>
          <w:color w:val="auto"/>
          <w:sz w:val="32"/>
          <w:szCs w:val="32"/>
        </w:rPr>
        <w:t>聘？</w:t>
      </w:r>
    </w:p>
    <w:p>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按照事业单位公开招聘的相关规定，凡符合《202</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eastAsia="zh-CN"/>
        </w:rPr>
        <w:t>栖霞</w:t>
      </w:r>
      <w:r>
        <w:rPr>
          <w:rFonts w:hint="eastAsia" w:ascii="仿宋_GB2312" w:hAnsi="仿宋" w:eastAsia="仿宋_GB2312"/>
          <w:color w:val="auto"/>
          <w:sz w:val="32"/>
          <w:szCs w:val="32"/>
        </w:rPr>
        <w:t>市卫生类事业单位公开招聘工作人员简章》（以下简称《简章》）规定的条件及招聘岗位资格条件者，均可应聘。</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2.对应聘人员的年龄有何限制？</w:t>
      </w:r>
    </w:p>
    <w:p>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应聘人员须为19</w:t>
      </w:r>
      <w:r>
        <w:rPr>
          <w:rFonts w:ascii="仿宋_GB2312" w:hAnsi="仿宋" w:eastAsia="仿宋_GB2312"/>
          <w:color w:val="auto"/>
          <w:sz w:val="32"/>
          <w:szCs w:val="32"/>
        </w:rPr>
        <w:t>8</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25</w:t>
      </w:r>
      <w:r>
        <w:rPr>
          <w:rFonts w:hint="eastAsia" w:ascii="仿宋_GB2312" w:hAnsi="仿宋" w:eastAsia="仿宋_GB2312"/>
          <w:color w:val="auto"/>
          <w:sz w:val="32"/>
          <w:szCs w:val="32"/>
        </w:rPr>
        <w:t>日（含）以后出生；岗位另有要求的，以岗位要求为准。</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3.具有多个学历层次的应聘人员以其低层次学历报考的，其应聘条件如何审核？</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具有多个学历层次的应聘人员以其低层次学历报考的，其年龄、学历性质等应聘条件，均按其低层次学历的要求进行审核。</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4.对报考所需的资格资质证书取得时间、时效有何要求？专业工作经历等相关工作经历时间如何认定？</w:t>
      </w:r>
      <w:r>
        <w:rPr>
          <w:rFonts w:ascii="黑体" w:hAnsi="黑体" w:eastAsia="黑体" w:cs="黑体"/>
          <w:color w:val="auto"/>
          <w:kern w:val="0"/>
          <w:sz w:val="32"/>
          <w:szCs w:val="32"/>
        </w:rPr>
        <w:t xml:space="preserve"> </w:t>
      </w:r>
    </w:p>
    <w:p>
      <w:pPr>
        <w:spacing w:line="520" w:lineRule="exact"/>
        <w:ind w:firstLine="640" w:firstLineChars="200"/>
        <w:rPr>
          <w:rFonts w:hint="eastAsia" w:ascii="仿宋_GB2312" w:hAnsi="仿宋_GB2312" w:eastAsia="仿宋_GB2312" w:cs="仿宋_GB2312"/>
          <w:i w:val="0"/>
          <w:iCs w:val="0"/>
          <w:caps w:val="0"/>
          <w:color w:val="auto"/>
          <w:spacing w:val="0"/>
          <w:sz w:val="32"/>
          <w:szCs w:val="32"/>
          <w:u w:val="none"/>
          <w:vertAlign w:val="baseline"/>
        </w:rPr>
      </w:pPr>
      <w:r>
        <w:rPr>
          <w:rFonts w:hint="eastAsia" w:ascii="仿宋_GB2312" w:hAnsi="仿宋_GB2312" w:eastAsia="仿宋_GB2312" w:cs="仿宋_GB2312"/>
          <w:i w:val="0"/>
          <w:iCs w:val="0"/>
          <w:caps w:val="0"/>
          <w:color w:val="auto"/>
          <w:spacing w:val="0"/>
          <w:sz w:val="32"/>
          <w:szCs w:val="32"/>
          <w:u w:val="none"/>
          <w:vertAlign w:val="baseline"/>
        </w:rPr>
        <w:t>除2023年普通高校应届毕业生以及与国（境）内普通高校应届毕业生同期毕业的留学回国人员的学历、学位及相关证书，须在2023年7月31日（含）以前取得外，对暂未取得国（境）外学历学位认证的留学回国人员，可采取“承诺+容缺”方式，允许先行参加考试，在考察或体检阶段提供国（境）外学历学位认证书；依据住培证专业报考的应于2023年12月底前取得住培证书，未取得的予以解聘；其他人员应聘的，须在2023年</w:t>
      </w:r>
      <w:r>
        <w:rPr>
          <w:rFonts w:hint="eastAsia" w:ascii="仿宋_GB2312" w:hAnsi="仿宋_GB2312" w:eastAsia="仿宋_GB2312" w:cs="仿宋_GB2312"/>
          <w:i w:val="0"/>
          <w:iCs w:val="0"/>
          <w:caps w:val="0"/>
          <w:color w:val="auto"/>
          <w:spacing w:val="0"/>
          <w:sz w:val="32"/>
          <w:szCs w:val="32"/>
          <w:u w:val="none"/>
          <w:vertAlign w:val="baseline"/>
          <w:lang w:val="en-US" w:eastAsia="zh-CN"/>
        </w:rPr>
        <w:t>6</w:t>
      </w:r>
      <w:r>
        <w:rPr>
          <w:rFonts w:hint="eastAsia" w:ascii="仿宋_GB2312" w:hAnsi="仿宋_GB2312" w:eastAsia="仿宋_GB2312" w:cs="仿宋_GB2312"/>
          <w:i w:val="0"/>
          <w:iCs w:val="0"/>
          <w:caps w:val="0"/>
          <w:color w:val="auto"/>
          <w:spacing w:val="0"/>
          <w:sz w:val="32"/>
          <w:szCs w:val="32"/>
          <w:u w:val="none"/>
          <w:vertAlign w:val="baseline"/>
        </w:rPr>
        <w:t>月</w:t>
      </w:r>
      <w:r>
        <w:rPr>
          <w:rFonts w:hint="eastAsia" w:ascii="仿宋_GB2312" w:hAnsi="仿宋_GB2312" w:eastAsia="仿宋_GB2312" w:cs="仿宋_GB2312"/>
          <w:i w:val="0"/>
          <w:iCs w:val="0"/>
          <w:caps w:val="0"/>
          <w:color w:val="auto"/>
          <w:spacing w:val="0"/>
          <w:sz w:val="32"/>
          <w:szCs w:val="32"/>
          <w:u w:val="none"/>
          <w:vertAlign w:val="baseline"/>
          <w:lang w:val="en-US" w:eastAsia="zh-CN"/>
        </w:rPr>
        <w:t>24</w:t>
      </w:r>
      <w:r>
        <w:rPr>
          <w:rFonts w:hint="eastAsia" w:ascii="仿宋_GB2312" w:hAnsi="仿宋_GB2312" w:eastAsia="仿宋_GB2312" w:cs="仿宋_GB2312"/>
          <w:i w:val="0"/>
          <w:iCs w:val="0"/>
          <w:caps w:val="0"/>
          <w:color w:val="auto"/>
          <w:spacing w:val="0"/>
          <w:sz w:val="32"/>
          <w:szCs w:val="32"/>
          <w:u w:val="none"/>
          <w:vertAlign w:val="baseline"/>
        </w:rPr>
        <w:t>日（含）前取得国家承认的学历、学位及相关证书。</w:t>
      </w:r>
    </w:p>
    <w:p>
      <w:pPr>
        <w:spacing w:line="52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截至202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25</w:t>
      </w:r>
      <w:r>
        <w:rPr>
          <w:rFonts w:hint="eastAsia" w:ascii="仿宋_GB2312" w:hAnsi="仿宋_GB2312" w:eastAsia="仿宋_GB2312" w:cs="仿宋_GB2312"/>
          <w:color w:val="auto"/>
          <w:kern w:val="0"/>
          <w:sz w:val="32"/>
          <w:szCs w:val="32"/>
        </w:rPr>
        <w:t>日（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20" w:lineRule="exact"/>
        <w:ind w:firstLine="640" w:firstLineChars="200"/>
        <w:rPr>
          <w:rFonts w:hint="eastAsia" w:ascii="仿宋_GB2312" w:hAnsi="仿宋_GB2312" w:eastAsia="仿宋_GB2312" w:cs="仿宋_GB2312"/>
          <w:color w:val="auto"/>
          <w:kern w:val="0"/>
          <w:sz w:val="32"/>
          <w:szCs w:val="32"/>
        </w:rPr>
      </w:pPr>
      <w:r>
        <w:rPr>
          <w:rFonts w:ascii="仿宋_GB2312" w:hAnsi="宋体" w:eastAsia="仿宋_GB2312" w:cs="仿宋_GB2312"/>
          <w:i w:val="0"/>
          <w:iCs w:val="0"/>
          <w:caps w:val="0"/>
          <w:color w:val="auto"/>
          <w:spacing w:val="0"/>
          <w:sz w:val="32"/>
          <w:szCs w:val="32"/>
          <w:u w:val="none"/>
          <w:vertAlign w:val="baseline"/>
        </w:rPr>
        <w:t>服务期内的服务基层项目人员的服务经历计算至</w:t>
      </w:r>
      <w:r>
        <w:rPr>
          <w:rFonts w:hint="eastAsia" w:ascii="仿宋_GB2312" w:hAnsi="宋体" w:eastAsia="仿宋_GB2312" w:cs="仿宋_GB2312"/>
          <w:i w:val="0"/>
          <w:iCs w:val="0"/>
          <w:caps w:val="0"/>
          <w:color w:val="auto"/>
          <w:spacing w:val="0"/>
          <w:sz w:val="32"/>
          <w:szCs w:val="32"/>
          <w:u w:val="none"/>
          <w:vertAlign w:val="baseline"/>
        </w:rPr>
        <w:t>2023年9月30日。</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5.网上报名信息表中的“现工作单位”栏如何填写？</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现工作单位信息为重要报名信息，应聘人员不得瞒报。工作单位为劳动人事关系所在单位。</w:t>
      </w:r>
      <w:permStart w:id="0" w:edGrp="everyone"/>
      <w:permEnd w:id="0"/>
      <w:r>
        <w:rPr>
          <w:rFonts w:hint="eastAsia" w:ascii="仿宋_GB2312" w:hAnsi="仿宋_GB2312" w:eastAsia="仿宋_GB2312" w:cs="仿宋_GB2312"/>
          <w:color w:val="auto"/>
          <w:kern w:val="0"/>
          <w:sz w:val="32"/>
          <w:szCs w:val="32"/>
        </w:rPr>
        <w:t>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20" w:lineRule="exact"/>
        <w:ind w:firstLine="640" w:firstLineChars="200"/>
        <w:rPr>
          <w:rFonts w:ascii="仿宋_GB2312" w:hAnsi="仿宋_GB2312" w:eastAsia="仿宋_GB2312" w:cs="仿宋_GB2312"/>
          <w:b/>
          <w:bCs/>
          <w:color w:val="auto"/>
          <w:kern w:val="2"/>
          <w:sz w:val="32"/>
          <w:szCs w:val="32"/>
        </w:rPr>
      </w:pPr>
      <w:r>
        <w:rPr>
          <w:rFonts w:hint="eastAsia" w:ascii="黑体" w:hAnsi="黑体" w:eastAsia="黑体" w:cs="黑体"/>
          <w:color w:val="auto"/>
          <w:sz w:val="32"/>
          <w:szCs w:val="32"/>
        </w:rPr>
        <w:t>6.在全国各军队院校取得学历证书的人员可否报考？</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2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7.应聘人员在报名时符合应聘条件，但在招聘过程中，自身的资格条件发生变化，不再符合应聘条件，应如何处理？</w:t>
      </w:r>
    </w:p>
    <w:p>
      <w:pPr>
        <w:pStyle w:val="18"/>
        <w:widowControl w:val="0"/>
        <w:spacing w:line="52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应聘人员一旦发生成为在读的非应届毕业生、被取消学历学位及其他失去应聘资格条件等情形，应如实报告情况，并停止应聘行为，招聘单位主管部门不再将其列为面试、体检、考察和拟聘用人选。</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8.符合定向招聘岗位报考条件的人员是否可以报考非定向招聘岗位？</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符合定向招聘岗位报考条件的人员可以报考非定向招聘岗位，但必须符合所报考岗位要求的资格条件。</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9.海归留学取得的研究生学历、学位证书已经教育部认证，其海归留学取得的本科学历、学位是否也需要认证？</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10.海归留学人员如何填报所学专业？</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 w:eastAsia="仿宋_GB2312"/>
          <w:color w:val="auto"/>
          <w:sz w:val="32"/>
          <w:szCs w:val="32"/>
        </w:rPr>
        <w:t>海归留学人员</w:t>
      </w:r>
      <w:r>
        <w:rPr>
          <w:rFonts w:hint="eastAsia" w:ascii="仿宋_GB2312" w:hAnsi="仿宋_GB2312" w:eastAsia="仿宋_GB2312" w:cs="仿宋_GB2312"/>
          <w:color w:val="auto"/>
          <w:kern w:val="0"/>
          <w:sz w:val="32"/>
          <w:szCs w:val="32"/>
        </w:rPr>
        <w:t>报考，提交的专业名称须与教育部留学服务中心</w:t>
      </w:r>
      <w:r>
        <w:rPr>
          <w:rFonts w:hint="eastAsia" w:ascii="仿宋_GB2312" w:hAnsi="仿宋_GB2312" w:eastAsia="仿宋_GB2312" w:cs="仿宋_GB2312"/>
          <w:color w:val="auto"/>
          <w:sz w:val="32"/>
          <w:szCs w:val="32"/>
        </w:rPr>
        <w:t>出具的国（境）外学历学位认证书所载专业</w:t>
      </w:r>
      <w:r>
        <w:rPr>
          <w:rFonts w:hint="eastAsia" w:ascii="仿宋_GB2312" w:hAnsi="仿宋_GB2312" w:eastAsia="仿宋_GB2312" w:cs="仿宋_GB2312"/>
          <w:color w:val="auto"/>
          <w:kern w:val="0"/>
          <w:sz w:val="32"/>
          <w:szCs w:val="32"/>
        </w:rPr>
        <w:t>名称相一致</w:t>
      </w:r>
      <w:r>
        <w:rPr>
          <w:rFonts w:hint="eastAsia" w:ascii="仿宋_GB2312" w:hAnsi="仿宋_GB2312" w:eastAsia="仿宋_GB2312" w:cs="仿宋_GB2312"/>
          <w:color w:val="auto"/>
          <w:sz w:val="32"/>
          <w:szCs w:val="32"/>
        </w:rPr>
        <w:t>。</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11.应聘人员报名时间是如何确定的？</w:t>
      </w:r>
    </w:p>
    <w:p>
      <w:pPr>
        <w:spacing w:line="520" w:lineRule="exact"/>
        <w:ind w:firstLine="640"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应聘人员报名时间以最后一次登录报名系统、点击“保存”时间为准。初审通过后要及时缴费，逾期未缴费，视为无效报名。</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12.报名对浏览器有何要求？报名时提示“保存错误”如何处理？</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为保证报名顺畅，</w:t>
      </w:r>
      <w:r>
        <w:rPr>
          <w:rFonts w:hint="eastAsia" w:ascii="黑体" w:hAnsi="黑体" w:eastAsia="黑体" w:cs="黑体"/>
          <w:b/>
          <w:bCs/>
          <w:color w:val="auto"/>
          <w:sz w:val="32"/>
          <w:szCs w:val="32"/>
        </w:rPr>
        <w:t>建议使用谷歌浏览器</w:t>
      </w:r>
      <w:r>
        <w:rPr>
          <w:rFonts w:hint="eastAsia" w:ascii="仿宋_GB2312" w:hAnsi="仿宋_GB2312" w:eastAsia="仿宋_GB2312" w:cs="仿宋_GB2312"/>
          <w:color w:val="auto"/>
          <w:kern w:val="0"/>
          <w:sz w:val="32"/>
          <w:szCs w:val="32"/>
        </w:rPr>
        <w:t>，报名结束点击“保存”时，若系统提示“保存错误”，原因有两个：（1）所填内容超出限定长度，需修改字数后重新保存；（2）填报时间过长，需退出系统后重新填写。</w:t>
      </w:r>
    </w:p>
    <w:p>
      <w:pPr>
        <w:snapToGrid w:val="0"/>
        <w:spacing w:line="520" w:lineRule="exact"/>
        <w:ind w:firstLine="627" w:firstLineChars="196"/>
        <w:rPr>
          <w:rFonts w:ascii="黑体" w:hAnsi="黑体" w:eastAsia="黑体" w:cs="黑体"/>
          <w:color w:val="auto"/>
          <w:sz w:val="32"/>
          <w:szCs w:val="32"/>
        </w:rPr>
      </w:pPr>
      <w:r>
        <w:rPr>
          <w:rFonts w:hint="eastAsia" w:ascii="黑体" w:hAnsi="黑体" w:eastAsia="黑体" w:cs="黑体"/>
          <w:color w:val="auto"/>
          <w:sz w:val="32"/>
          <w:szCs w:val="32"/>
        </w:rPr>
        <w:t>13.填报相关表格、信息时需注意什么？</w:t>
      </w:r>
    </w:p>
    <w:p>
      <w:pPr>
        <w:spacing w:line="520" w:lineRule="exact"/>
        <w:ind w:firstLine="640" w:firstLineChars="200"/>
        <w:rPr>
          <w:rFonts w:ascii="仿宋_GB2312" w:hAnsi="仿宋" w:eastAsia="仿宋_GB2312"/>
          <w:b/>
          <w:color w:val="auto"/>
          <w:sz w:val="32"/>
          <w:szCs w:val="32"/>
        </w:rPr>
      </w:pPr>
      <w:r>
        <w:rPr>
          <w:rFonts w:hint="eastAsia" w:ascii="仿宋_GB2312" w:hAnsi="仿宋" w:eastAsia="仿宋_GB2312"/>
          <w:color w:val="auto"/>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color w:val="auto"/>
          <w:sz w:val="32"/>
          <w:szCs w:val="32"/>
        </w:rPr>
        <w:t>因信息填报不全、错误等导致未通过资格审查的，责任由应聘人员自负。</w:t>
      </w:r>
    </w:p>
    <w:p>
      <w:pPr>
        <w:spacing w:line="520" w:lineRule="exact"/>
        <w:ind w:firstLine="640" w:firstLineChars="200"/>
        <w:rPr>
          <w:rFonts w:ascii="仿宋_GB2312" w:hAnsi="仿宋" w:eastAsia="仿宋_GB2312"/>
          <w:b/>
          <w:color w:val="auto"/>
          <w:sz w:val="32"/>
          <w:szCs w:val="32"/>
        </w:rPr>
      </w:pPr>
      <w:r>
        <w:rPr>
          <w:rFonts w:eastAsia="仿宋_GB2312"/>
          <w:color w:val="auto"/>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sz w:val="32"/>
          <w:szCs w:val="32"/>
        </w:rPr>
        <w:t>14.</w:t>
      </w:r>
      <w:r>
        <w:rPr>
          <w:rFonts w:hint="eastAsia" w:ascii="黑体" w:hAnsi="黑体" w:eastAsia="黑体" w:cs="黑体"/>
          <w:color w:val="auto"/>
          <w:kern w:val="0"/>
          <w:sz w:val="32"/>
          <w:szCs w:val="32"/>
        </w:rPr>
        <w:t>应聘人员是否可以报考多个岗位？</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不能。应聘人员只能报考一个岗位。</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15.应聘人员是否可以更改报考岗位？</w:t>
      </w:r>
    </w:p>
    <w:p>
      <w:pPr>
        <w:spacing w:line="520" w:lineRule="exact"/>
        <w:ind w:firstLine="640" w:firstLineChars="200"/>
        <w:rPr>
          <w:rFonts w:ascii="仿宋_GB2312" w:eastAsia="仿宋_GB2312"/>
          <w:b/>
          <w:color w:val="auto"/>
          <w:sz w:val="32"/>
          <w:szCs w:val="32"/>
        </w:rPr>
      </w:pPr>
      <w:r>
        <w:rPr>
          <w:rFonts w:hint="eastAsia" w:ascii="仿宋_GB2312" w:hAnsi="仿宋_GB2312" w:eastAsia="仿宋_GB2312" w:cs="仿宋_GB2312"/>
          <w:color w:val="auto"/>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color w:val="auto"/>
          <w:kern w:val="0"/>
          <w:sz w:val="32"/>
          <w:szCs w:val="32"/>
        </w:rPr>
        <w:t>禁止该应聘人员改报其他岗位</w:t>
      </w:r>
      <w:r>
        <w:rPr>
          <w:rFonts w:hint="eastAsia" w:ascii="仿宋_GB2312" w:hAnsi="仿宋_GB2312" w:eastAsia="仿宋_GB2312" w:cs="仿宋_GB2312"/>
          <w:color w:val="auto"/>
          <w:kern w:val="0"/>
          <w:sz w:val="32"/>
          <w:szCs w:val="32"/>
        </w:rPr>
        <w:t>；审核未通过的应聘人员，在报名时间内，也可以更改报考岗位。</w:t>
      </w:r>
      <w:r>
        <w:rPr>
          <w:rFonts w:hint="eastAsia" w:ascii="仿宋_GB2312" w:hAnsi="仿宋_GB2312" w:eastAsia="仿宋_GB2312" w:cs="仿宋_GB2312"/>
          <w:b/>
          <w:color w:val="auto"/>
          <w:kern w:val="0"/>
          <w:sz w:val="32"/>
          <w:szCs w:val="32"/>
        </w:rPr>
        <w:t>报名时间截止后，报名系统自动禁止应聘人员更改报考岗位等报考信息。</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16.为什么应聘人员在提交报名信息3小时后报名信息仍为“未审核”状态？</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原因一般有三：</w:t>
      </w:r>
    </w:p>
    <w:p>
      <w:pPr>
        <w:spacing w:line="520" w:lineRule="exact"/>
        <w:ind w:firstLine="640" w:firstLineChars="200"/>
        <w:rPr>
          <w:rFonts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color w:val="auto"/>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（2）应聘人员较多，审核人员不能在短时间内审核完所有可以审核的报名信息。</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（3）应聘人员提交报名信息3小时后的时间不在工作时间内（如张三报名信息在下午16时提交成功，审核人员只有在当天19时后才可审核）。</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以上情况，均需应聘人员耐心等待。</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17.大学专科毕业之后直接考取研究生并取得研究生学历、学位，是否可以报考只招聘具有研究生学历人员的岗位？</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如招聘岗位没有对本科学段学历、专业做出要求，可以报考该岗位。如果招聘岗位对本科学段学历、专业等做出要求，不能报考该岗位。</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18.已经签订就业协议书的202</w:t>
      </w:r>
      <w:r>
        <w:rPr>
          <w:rFonts w:hint="eastAsia" w:ascii="黑体" w:hAnsi="黑体" w:eastAsia="黑体" w:cs="黑体"/>
          <w:color w:val="auto"/>
          <w:kern w:val="0"/>
          <w:sz w:val="32"/>
          <w:szCs w:val="32"/>
          <w:lang w:val="en-US" w:eastAsia="zh-CN"/>
        </w:rPr>
        <w:t>3</w:t>
      </w:r>
      <w:r>
        <w:rPr>
          <w:rFonts w:hint="eastAsia" w:ascii="黑体" w:hAnsi="黑体" w:eastAsia="黑体" w:cs="黑体"/>
          <w:color w:val="auto"/>
          <w:kern w:val="0"/>
          <w:sz w:val="32"/>
          <w:szCs w:val="32"/>
        </w:rPr>
        <w:t>年全日制普通高等院校毕业生，报考时应注意什么？</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已经签订就业协议书的202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19.考试费用是如何收取的？ </w:t>
      </w:r>
    </w:p>
    <w:p>
      <w:pPr>
        <w:widowControl/>
        <w:tabs>
          <w:tab w:val="left" w:pos="2865"/>
        </w:tabs>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按照鲁发改成本〔</w:t>
      </w:r>
      <w:r>
        <w:rPr>
          <w:rFonts w:hint="eastAsia" w:ascii="仿宋_GB2312" w:hAnsi="仿宋" w:eastAsia="仿宋_GB2312"/>
          <w:color w:val="auto"/>
          <w:sz w:val="32"/>
          <w:szCs w:val="32"/>
          <w:lang w:val="en-US" w:eastAsia="zh-CN"/>
        </w:rPr>
        <w:t>2022</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55</w:t>
      </w:r>
      <w:r>
        <w:rPr>
          <w:rFonts w:hint="eastAsia" w:ascii="仿宋_GB2312" w:hAnsi="仿宋" w:eastAsia="仿宋_GB2312"/>
          <w:color w:val="auto"/>
          <w:sz w:val="32"/>
          <w:szCs w:val="32"/>
        </w:rPr>
        <w:t>号文件的规定，笔试费用为每人每科40元，面试费用每人70元。享受减免考务费用的最低生活保障家庭人员、脱贫享受政策人口和防返贫监测帮扶对象</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先在规定时间内完成笔试缴费，办理考务费减免手续后，退回笔试考务费用。享受减免笔试考务费的人员，经本人申请，可免缴面试考务费。</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20.享受减免考务费用的应聘人员如何办理减免考务费手续？</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符合享受减免考务费用的人员，须将相应材料拍照后，以电子邮件附件形式发送至邮箱：</w:t>
      </w:r>
      <w:r>
        <w:rPr>
          <w:rFonts w:hint="eastAsia" w:ascii="仿宋_GB2312" w:hAnsi="仿宋_GB2312" w:eastAsia="仿宋_GB2312" w:cs="仿宋_GB2312"/>
          <w:i w:val="0"/>
          <w:iCs w:val="0"/>
          <w:caps w:val="0"/>
          <w:color w:val="auto"/>
          <w:spacing w:val="0"/>
          <w:sz w:val="32"/>
          <w:szCs w:val="32"/>
          <w:u w:val="none"/>
          <w:vertAlign w:val="baseline"/>
          <w:lang w:eastAsia="zh-CN"/>
        </w:rPr>
        <w:t>wjjdjbgs@yt.shandong.cn</w:t>
      </w:r>
      <w:r>
        <w:rPr>
          <w:rFonts w:hint="eastAsia" w:ascii="仿宋_GB2312" w:hAnsi="仿宋_GB2312" w:eastAsia="仿宋_GB2312" w:cs="仿宋_GB2312"/>
          <w:color w:val="auto"/>
          <w:kern w:val="0"/>
          <w:sz w:val="32"/>
          <w:szCs w:val="32"/>
        </w:rPr>
        <w:t xml:space="preserve"> ，邮件主题须为:“笔试费用减免+考生姓名+身份证号”。发送材料包括：</w:t>
      </w:r>
    </w:p>
    <w:p>
      <w:pPr>
        <w:spacing w:line="52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最低生活保障家庭人员凭其家庭所在地的县（市、区）民政部门出具的享受最低生活保障的证明或低保证；脱贫享受政策人口和防返贫监测帮扶对象凭其家庭所在地的县（市、区）乡村振兴部门出具的有关证明。</w:t>
      </w:r>
    </w:p>
    <w:p>
      <w:pPr>
        <w:spacing w:line="52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（2）本人身份证（正反面）。</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eastAsia="仿宋_GB2312"/>
          <w:color w:val="auto"/>
          <w:sz w:val="32"/>
          <w:szCs w:val="32"/>
        </w:rPr>
        <w:t>电子邮件须在</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30</w:t>
      </w:r>
      <w:r>
        <w:rPr>
          <w:rFonts w:hint="eastAsia" w:ascii="仿宋_GB2312" w:hAnsi="仿宋" w:eastAsia="仿宋_GB2312"/>
          <w:color w:val="auto"/>
          <w:sz w:val="32"/>
          <w:szCs w:val="32"/>
        </w:rPr>
        <w:t>日16:00</w:t>
      </w:r>
      <w:r>
        <w:rPr>
          <w:rFonts w:hint="eastAsia" w:ascii="仿宋_GB2312" w:eastAsia="仿宋_GB2312"/>
          <w:color w:val="auto"/>
          <w:sz w:val="32"/>
          <w:szCs w:val="32"/>
        </w:rPr>
        <w:t>前发送，以邮箱显示接收时间为准。邮件发送成功后，请尽快于工作时间内致电0535-</w:t>
      </w:r>
      <w:r>
        <w:rPr>
          <w:rFonts w:hint="eastAsia" w:ascii="仿宋_GB2312" w:eastAsia="仿宋_GB2312"/>
          <w:color w:val="auto"/>
          <w:sz w:val="32"/>
          <w:szCs w:val="32"/>
          <w:lang w:val="en-US" w:eastAsia="zh-CN"/>
        </w:rPr>
        <w:t>3376109</w:t>
      </w:r>
      <w:r>
        <w:rPr>
          <w:rFonts w:hint="eastAsia" w:ascii="仿宋_GB2312" w:eastAsia="仿宋_GB2312"/>
          <w:color w:val="auto"/>
          <w:sz w:val="32"/>
          <w:szCs w:val="32"/>
        </w:rPr>
        <w:t>确认邮件收到情况。免笔试考务费认定结果以电子邮件反馈。</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21.如果银行端支付成功，查询报名网站缴费状态仍然是“未缴费”怎么办？</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w:t>
      </w:r>
      <w:r>
        <w:rPr>
          <w:rFonts w:hint="eastAsia" w:ascii="仿宋_GB2312" w:hAnsi="仿宋_GB2312" w:eastAsia="仿宋_GB2312" w:cs="仿宋_GB2312"/>
          <w:color w:val="auto"/>
          <w:kern w:val="0"/>
          <w:sz w:val="32"/>
          <w:szCs w:val="32"/>
          <w:lang w:eastAsia="zh-CN"/>
        </w:rPr>
        <w:t>栖霞</w:t>
      </w:r>
      <w:r>
        <w:rPr>
          <w:rFonts w:hint="eastAsia" w:ascii="仿宋_GB2312" w:hAnsi="仿宋_GB2312" w:eastAsia="仿宋_GB2312" w:cs="仿宋_GB2312"/>
          <w:color w:val="auto"/>
          <w:kern w:val="0"/>
          <w:sz w:val="32"/>
          <w:szCs w:val="32"/>
        </w:rPr>
        <w:t>市卫生健康局（电话0535-</w:t>
      </w:r>
      <w:r>
        <w:rPr>
          <w:rFonts w:hint="eastAsia" w:ascii="仿宋_GB2312" w:hAnsi="仿宋_GB2312" w:eastAsia="仿宋_GB2312" w:cs="仿宋_GB2312"/>
          <w:color w:val="auto"/>
          <w:kern w:val="0"/>
          <w:sz w:val="32"/>
          <w:szCs w:val="32"/>
          <w:lang w:val="en-US" w:eastAsia="zh-CN"/>
        </w:rPr>
        <w:t>3376109</w:t>
      </w:r>
      <w:r>
        <w:rPr>
          <w:rFonts w:hint="eastAsia" w:ascii="仿宋_GB2312" w:hAnsi="仿宋_GB2312" w:eastAsia="仿宋_GB2312" w:cs="仿宋_GB2312"/>
          <w:color w:val="auto"/>
          <w:kern w:val="0"/>
          <w:sz w:val="32"/>
          <w:szCs w:val="32"/>
        </w:rPr>
        <w:t>），由</w:t>
      </w:r>
      <w:r>
        <w:rPr>
          <w:rFonts w:hint="eastAsia" w:ascii="仿宋_GB2312" w:hAnsi="仿宋_GB2312" w:eastAsia="仿宋_GB2312" w:cs="仿宋_GB2312"/>
          <w:color w:val="auto"/>
          <w:kern w:val="0"/>
          <w:sz w:val="32"/>
          <w:szCs w:val="32"/>
          <w:lang w:eastAsia="zh-CN"/>
        </w:rPr>
        <w:t>栖霞</w:t>
      </w:r>
      <w:r>
        <w:rPr>
          <w:rFonts w:hint="eastAsia" w:ascii="仿宋_GB2312" w:hAnsi="仿宋_GB2312" w:eastAsia="仿宋_GB2312" w:cs="仿宋_GB2312"/>
          <w:color w:val="auto"/>
          <w:kern w:val="0"/>
          <w:sz w:val="32"/>
          <w:szCs w:val="32"/>
        </w:rPr>
        <w:t>市卫生健康局与银行方对账后，将缴费状态改为“已缴费”。</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22.现场资格审查是否必须本人到场？</w:t>
      </w:r>
    </w:p>
    <w:p>
      <w:pPr>
        <w:spacing w:line="52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color w:val="auto"/>
          <w:kern w:val="0"/>
          <w:sz w:val="32"/>
          <w:szCs w:val="32"/>
        </w:rPr>
        <w:t>现场资格审查</w:t>
      </w:r>
      <w:r>
        <w:rPr>
          <w:rFonts w:hint="eastAsia" w:ascii="仿宋_GB2312" w:hAnsi="仿宋_GB2312" w:eastAsia="仿宋_GB2312" w:cs="仿宋_GB2312"/>
          <w:b/>
          <w:color w:val="auto"/>
          <w:kern w:val="0"/>
          <w:sz w:val="32"/>
          <w:szCs w:val="32"/>
        </w:rPr>
        <w:t>必须本人在指定时间内亲自到场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color w:val="auto"/>
          <w:kern w:val="0"/>
          <w:sz w:val="32"/>
          <w:szCs w:val="32"/>
        </w:rPr>
        <w:t>不允许委托他人替代</w:t>
      </w:r>
      <w:r>
        <w:rPr>
          <w:rFonts w:hint="eastAsia" w:ascii="仿宋_GB2312" w:hAnsi="仿宋_GB2312" w:eastAsia="仿宋_GB2312" w:cs="仿宋_GB2312"/>
          <w:color w:val="auto"/>
          <w:kern w:val="0"/>
          <w:sz w:val="32"/>
          <w:szCs w:val="32"/>
        </w:rPr>
        <w:t>。</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23.现场资格审查需要携带什么材料？</w:t>
      </w:r>
    </w:p>
    <w:p>
      <w:pPr>
        <w:snapToGrid w:val="0"/>
        <w:spacing w:line="520" w:lineRule="exact"/>
        <w:ind w:firstLine="627" w:firstLineChars="196"/>
        <w:rPr>
          <w:rFonts w:ascii="楷体_GB2312" w:hAnsi="黑体" w:eastAsia="楷体_GB2312" w:cs="黑体"/>
          <w:color w:val="auto"/>
          <w:kern w:val="0"/>
          <w:sz w:val="32"/>
          <w:szCs w:val="32"/>
        </w:rPr>
      </w:pPr>
      <w:r>
        <w:rPr>
          <w:rFonts w:hint="eastAsia" w:ascii="仿宋_GB2312" w:hAnsi="仿宋_GB2312" w:eastAsia="仿宋_GB2312" w:cs="仿宋_GB2312"/>
          <w:color w:val="auto"/>
          <w:kern w:val="0"/>
          <w:sz w:val="32"/>
          <w:szCs w:val="32"/>
        </w:rPr>
        <w:t>现场资格审查需要提交笔试准考证、填写完整的《</w:t>
      </w:r>
      <w:r>
        <w:rPr>
          <w:rFonts w:hint="eastAsia" w:ascii="仿宋_GB2312" w:hAnsi="仿宋_GB2312" w:eastAsia="仿宋_GB2312" w:cs="仿宋_GB2312"/>
          <w:color w:val="auto"/>
          <w:kern w:val="0"/>
          <w:sz w:val="32"/>
          <w:szCs w:val="32"/>
          <w:lang w:eastAsia="zh-CN"/>
        </w:rPr>
        <w:t>栖霞</w:t>
      </w:r>
      <w:r>
        <w:rPr>
          <w:rFonts w:hint="eastAsia" w:ascii="仿宋_GB2312" w:hAnsi="仿宋_GB2312" w:eastAsia="仿宋_GB2312" w:cs="仿宋_GB2312"/>
          <w:color w:val="auto"/>
          <w:kern w:val="0"/>
          <w:sz w:val="32"/>
          <w:szCs w:val="32"/>
        </w:rPr>
        <w:t>市事业单位公开招聘工作人员报名登记表》、亲笔签名《应聘事业单位工作人员诚信承诺书》及同底版近期1寸免冠正面照片2张和相关证明材料（均要求提供原件和复印件），</w:t>
      </w:r>
      <w:r>
        <w:rPr>
          <w:rFonts w:hint="eastAsia" w:ascii="楷体_GB2312" w:hAnsi="黑体" w:eastAsia="楷体_GB2312" w:cs="黑体"/>
          <w:color w:val="auto"/>
          <w:kern w:val="0"/>
          <w:sz w:val="32"/>
          <w:szCs w:val="32"/>
        </w:rPr>
        <w:t>相关证明材料包括：</w:t>
      </w:r>
    </w:p>
    <w:p>
      <w:pPr>
        <w:spacing w:line="520" w:lineRule="exact"/>
        <w:ind w:firstLine="643" w:firstLineChars="200"/>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（1）报考定向招聘岗位人员：</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“服务基层项目人员”</w:t>
      </w:r>
      <w:r>
        <w:rPr>
          <w:rFonts w:hint="eastAsia" w:ascii="仿宋_GB2312" w:hAnsi="仿宋_GB2312" w:eastAsia="仿宋_GB2312" w:cs="仿宋_GB2312"/>
          <w:color w:val="auto"/>
          <w:kern w:val="0"/>
          <w:sz w:val="32"/>
          <w:szCs w:val="32"/>
        </w:rPr>
        <w:t>除携带学历证书、相应学位证书、身份证、与主管部门签订的聘用合同、生源地证明材料（全国项目、地方项目山东生源的需要提供）外，大学生村官须提供县以上组织部门出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color w:val="auto"/>
          <w:kern w:val="0"/>
          <w:sz w:val="32"/>
          <w:szCs w:val="32"/>
        </w:rPr>
        <w:t>已就业的需提供具有人事管理权限部门或单位出具的同意报考证明信</w:t>
      </w:r>
      <w:r>
        <w:rPr>
          <w:rFonts w:ascii="仿宋_GB2312" w:hAnsi="仿宋_GB2312" w:eastAsia="仿宋_GB2312" w:cs="仿宋_GB2312"/>
          <w:color w:val="auto"/>
          <w:kern w:val="0"/>
          <w:sz w:val="32"/>
          <w:szCs w:val="32"/>
        </w:rPr>
        <w:t>。</w:t>
      </w:r>
    </w:p>
    <w:p>
      <w:pPr>
        <w:spacing w:line="520" w:lineRule="exact"/>
        <w:ind w:firstLine="643" w:firstLineChars="200"/>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（2）报考非定向招聘岗位人员</w:t>
      </w:r>
    </w:p>
    <w:p>
      <w:pPr>
        <w:spacing w:line="52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202</w:t>
      </w:r>
      <w:r>
        <w:rPr>
          <w:rFonts w:hint="eastAsia" w:ascii="仿宋_GB2312" w:hAnsi="仿宋_GB2312" w:eastAsia="仿宋_GB2312" w:cs="仿宋_GB2312"/>
          <w:b/>
          <w:bCs/>
          <w:color w:val="auto"/>
          <w:kern w:val="0"/>
          <w:sz w:val="32"/>
          <w:szCs w:val="32"/>
          <w:lang w:val="en-US" w:eastAsia="zh-CN"/>
        </w:rPr>
        <w:t>3</w:t>
      </w:r>
      <w:r>
        <w:rPr>
          <w:rFonts w:hint="eastAsia" w:ascii="仿宋_GB2312" w:hAnsi="仿宋_GB2312" w:eastAsia="仿宋_GB2312" w:cs="仿宋_GB2312"/>
          <w:b/>
          <w:bCs/>
          <w:color w:val="auto"/>
          <w:kern w:val="0"/>
          <w:sz w:val="32"/>
          <w:szCs w:val="32"/>
        </w:rPr>
        <w:t>年全日制普通高校毕业生</w:t>
      </w:r>
      <w:r>
        <w:rPr>
          <w:rFonts w:hint="eastAsia" w:ascii="仿宋_GB2312" w:hAnsi="仿宋_GB2312" w:eastAsia="仿宋_GB2312" w:cs="仿宋_GB2312"/>
          <w:color w:val="auto"/>
          <w:kern w:val="0"/>
          <w:sz w:val="32"/>
          <w:szCs w:val="32"/>
        </w:rPr>
        <w:t>须提交身份证、学校核发的就业推荐表（或学校相关部门出具的学历学位证明或教育部学籍在线验证报告），已经签订就业协议书的毕业生还须提供签约单位出具的单位同意报考证明信或解约函。</w:t>
      </w:r>
    </w:p>
    <w:p>
      <w:pPr>
        <w:spacing w:line="52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未派遣的毕业生</w:t>
      </w:r>
      <w:r>
        <w:rPr>
          <w:rFonts w:hint="eastAsia" w:ascii="仿宋_GB2312" w:hAnsi="仿宋_GB2312" w:eastAsia="仿宋_GB2312" w:cs="仿宋_GB2312"/>
          <w:color w:val="auto"/>
          <w:kern w:val="0"/>
          <w:sz w:val="32"/>
          <w:szCs w:val="32"/>
        </w:rPr>
        <w:t>须提交学历证书、相应学位证书、身份证、</w:t>
      </w:r>
      <w:r>
        <w:rPr>
          <w:rFonts w:hint="eastAsia" w:ascii="仿宋_GB2312" w:hAnsi="仿宋" w:eastAsia="仿宋_GB2312"/>
          <w:color w:val="auto"/>
          <w:sz w:val="32"/>
          <w:szCs w:val="32"/>
        </w:rPr>
        <w:t>无业人员需提交就业创业证或处于无业状态的个人书面承诺书。</w:t>
      </w:r>
    </w:p>
    <w:p>
      <w:pPr>
        <w:spacing w:line="52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其他应聘人员</w:t>
      </w:r>
      <w:r>
        <w:rPr>
          <w:rFonts w:hint="eastAsia" w:ascii="仿宋_GB2312" w:hAnsi="仿宋_GB2312" w:eastAsia="仿宋_GB2312" w:cs="仿宋_GB2312"/>
          <w:color w:val="auto"/>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2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招聘岗位有其他要求的</w:t>
      </w:r>
      <w:r>
        <w:rPr>
          <w:rFonts w:hint="eastAsia" w:ascii="仿宋_GB2312" w:hAnsi="仿宋_GB2312" w:eastAsia="仿宋_GB2312" w:cs="仿宋_GB2312"/>
          <w:color w:val="auto"/>
          <w:kern w:val="0"/>
          <w:sz w:val="32"/>
          <w:szCs w:val="32"/>
        </w:rPr>
        <w:t>，还须按要求提交其他相关材料,如：专业研究方向相关证明，研究生毕业生的本科学历、学位证书，外语等级证书</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rPr>
        <w:t>专业技术资格证书或有关资格证书等。</w:t>
      </w:r>
    </w:p>
    <w:p>
      <w:pPr>
        <w:spacing w:line="52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香港和澳门居民中的中国公民</w:t>
      </w:r>
      <w:r>
        <w:rPr>
          <w:rFonts w:hint="eastAsia" w:ascii="仿宋_GB2312" w:hAnsi="仿宋_GB2312" w:eastAsia="仿宋_GB2312" w:cs="仿宋_GB2312"/>
          <w:color w:val="auto"/>
          <w:kern w:val="0"/>
          <w:sz w:val="32"/>
          <w:szCs w:val="32"/>
        </w:rPr>
        <w:t>应聘的，还需提供《港澳居民来往内地通行证》。</w:t>
      </w:r>
      <w:r>
        <w:rPr>
          <w:rFonts w:hint="eastAsia" w:ascii="仿宋_GB2312" w:hAnsi="仿宋_GB2312" w:eastAsia="仿宋_GB2312" w:cs="仿宋_GB2312"/>
          <w:b/>
          <w:color w:val="auto"/>
          <w:kern w:val="0"/>
          <w:sz w:val="32"/>
          <w:szCs w:val="32"/>
        </w:rPr>
        <w:t>台湾居民</w:t>
      </w:r>
      <w:r>
        <w:rPr>
          <w:rFonts w:hint="eastAsia" w:ascii="仿宋_GB2312" w:hAnsi="仿宋_GB2312" w:eastAsia="仿宋_GB2312" w:cs="仿宋_GB2312"/>
          <w:color w:val="auto"/>
          <w:kern w:val="0"/>
          <w:sz w:val="32"/>
          <w:szCs w:val="32"/>
        </w:rPr>
        <w:t>应聘的，还需提供《台湾居民来往大陆通行证》。</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24.哪些岗位对应聘人员的专业研究方向有要求？岗位对专业研究方向有要求的，应聘人员现场资格审查时需要注意什么？</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《招聘岗位需求表》“专业要求”栏中专业后面有括号的，括号内的内容即为专业研究方向要求，如专业要求“中医学（</w:t>
      </w:r>
      <w:r>
        <w:rPr>
          <w:rFonts w:hint="eastAsia" w:ascii="仿宋_GB2312" w:hAnsi="仿宋_GB2312" w:eastAsia="仿宋_GB2312" w:cs="仿宋_GB2312"/>
          <w:color w:val="auto"/>
          <w:kern w:val="0"/>
          <w:sz w:val="32"/>
          <w:szCs w:val="32"/>
          <w:lang w:val="en-US" w:eastAsia="zh-CN"/>
        </w:rPr>
        <w:t>肾病</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肾病</w:t>
      </w:r>
      <w:r>
        <w:rPr>
          <w:rFonts w:hint="eastAsia" w:ascii="仿宋_GB2312" w:hAnsi="仿宋_GB2312" w:eastAsia="仿宋_GB2312" w:cs="仿宋_GB2312"/>
          <w:color w:val="auto"/>
          <w:kern w:val="0"/>
          <w:sz w:val="32"/>
          <w:szCs w:val="32"/>
        </w:rPr>
        <w:t>”即为该岗位的专业研究方向要求。</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应聘具有专业研究方向要求岗位的人员，符合岗位要求的同一学历证书上如果没有同时注明岗位要求的专业和专业研究方向，在现场资格审查时须提供</w:t>
      </w:r>
      <w:r>
        <w:rPr>
          <w:rFonts w:hint="eastAsia" w:ascii="仿宋_GB2312" w:hAnsi="仿宋_GB2312" w:eastAsia="仿宋_GB2312" w:cs="仿宋_GB2312"/>
          <w:b/>
          <w:color w:val="auto"/>
          <w:kern w:val="0"/>
          <w:sz w:val="32"/>
          <w:szCs w:val="32"/>
        </w:rPr>
        <w:t>学习成绩表复印件、专业研究方向证明</w:t>
      </w:r>
      <w:r>
        <w:rPr>
          <w:rFonts w:hint="eastAsia" w:ascii="仿宋_GB2312" w:hAnsi="仿宋_GB2312" w:eastAsia="仿宋_GB2312" w:cs="仿宋_GB2312"/>
          <w:color w:val="auto"/>
          <w:kern w:val="0"/>
          <w:sz w:val="32"/>
          <w:szCs w:val="32"/>
        </w:rPr>
        <w:t>以及</w:t>
      </w:r>
      <w:r>
        <w:rPr>
          <w:rFonts w:hint="eastAsia" w:ascii="仿宋_GB2312" w:hAnsi="仿宋_GB2312" w:eastAsia="仿宋_GB2312" w:cs="仿宋_GB2312"/>
          <w:b/>
          <w:color w:val="auto"/>
          <w:kern w:val="0"/>
          <w:sz w:val="32"/>
          <w:szCs w:val="32"/>
        </w:rPr>
        <w:t>《专业研究方向承诺表》（采用《简章》附件4式样）</w:t>
      </w:r>
      <w:r>
        <w:rPr>
          <w:rFonts w:hint="eastAsia" w:ascii="仿宋_GB2312" w:hAnsi="仿宋_GB2312" w:eastAsia="仿宋_GB2312" w:cs="仿宋_GB2312"/>
          <w:color w:val="auto"/>
          <w:kern w:val="0"/>
          <w:sz w:val="32"/>
          <w:szCs w:val="32"/>
        </w:rPr>
        <w:t>。另外，</w:t>
      </w:r>
      <w:r>
        <w:rPr>
          <w:rFonts w:hint="eastAsia" w:ascii="仿宋_GB2312" w:hAnsi="仿宋_GB2312" w:eastAsia="仿宋_GB2312" w:cs="仿宋_GB2312"/>
          <w:b/>
          <w:color w:val="auto"/>
          <w:kern w:val="0"/>
          <w:sz w:val="32"/>
          <w:szCs w:val="32"/>
        </w:rPr>
        <w:t>岗位虽对专业研究方向没有要求，但应聘人员网上报名时主张自己有专业研究方向的</w:t>
      </w:r>
      <w:r>
        <w:rPr>
          <w:rFonts w:hint="eastAsia" w:ascii="仿宋_GB2312" w:hAnsi="仿宋_GB2312" w:eastAsia="仿宋_GB2312" w:cs="仿宋_GB2312"/>
          <w:color w:val="auto"/>
          <w:kern w:val="0"/>
          <w:sz w:val="32"/>
          <w:szCs w:val="32"/>
        </w:rPr>
        <w:t>，也须在现场资格审查时提供学习成绩表复印件、专业研究方向证明以及《专业研究方向承诺表》。</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25.专业研究方向证明由何单位（部门）出具？</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专业研究方向证明，应由高校教务部门或研究生处（院）出具；202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年全日制普通高校毕业生《就业推荐表》标明专业研究方向的，可作为专业研究方向证明。</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26.海归留学人员如何提供专业研究方向证明？</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27.招聘岗位有其他要求（</w:t>
      </w:r>
      <w:r>
        <w:rPr>
          <w:rFonts w:hint="eastAsia" w:ascii="黑体" w:hAnsi="黑体" w:eastAsia="黑体" w:cs="黑体"/>
          <w:color w:val="auto"/>
          <w:kern w:val="0"/>
          <w:sz w:val="32"/>
          <w:szCs w:val="32"/>
          <w:lang w:val="en-US" w:eastAsia="zh-CN"/>
        </w:rPr>
        <w:t>执业</w:t>
      </w:r>
      <w:r>
        <w:rPr>
          <w:rFonts w:hint="eastAsia" w:ascii="黑体" w:hAnsi="黑体" w:eastAsia="黑体" w:cs="黑体"/>
          <w:color w:val="auto"/>
          <w:kern w:val="0"/>
          <w:sz w:val="32"/>
          <w:szCs w:val="32"/>
        </w:rPr>
        <w:t>资格、专业工作经历等），应聘人员需要注意什么问题？</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招聘岗位有其他要求的，必须满足《202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栖霞</w:t>
      </w:r>
      <w:r>
        <w:rPr>
          <w:rFonts w:hint="eastAsia" w:ascii="仿宋_GB2312" w:hAnsi="仿宋_GB2312" w:eastAsia="仿宋_GB2312" w:cs="仿宋_GB2312"/>
          <w:color w:val="auto"/>
          <w:kern w:val="0"/>
          <w:sz w:val="32"/>
          <w:szCs w:val="32"/>
        </w:rPr>
        <w:t>市卫生类</w:t>
      </w:r>
      <w:r>
        <w:rPr>
          <w:rFonts w:hint="eastAsia" w:ascii="仿宋_GB2312" w:hAnsi="仿宋" w:eastAsia="仿宋_GB2312"/>
          <w:color w:val="auto"/>
          <w:sz w:val="32"/>
          <w:szCs w:val="32"/>
        </w:rPr>
        <w:t>事业单位公开招聘工作人员岗位需求表</w:t>
      </w:r>
      <w:r>
        <w:rPr>
          <w:rFonts w:hint="eastAsia" w:ascii="仿宋_GB2312" w:hAnsi="仿宋_GB2312" w:eastAsia="仿宋_GB2312" w:cs="仿宋_GB2312"/>
          <w:color w:val="auto"/>
          <w:kern w:val="0"/>
          <w:sz w:val="32"/>
          <w:szCs w:val="32"/>
        </w:rPr>
        <w:t>》中的所有条件才能报考。现场资格审查时，在《</w:t>
      </w:r>
      <w:r>
        <w:rPr>
          <w:rFonts w:hint="eastAsia" w:ascii="仿宋_GB2312" w:hAnsi="仿宋_GB2312" w:eastAsia="仿宋_GB2312" w:cs="仿宋_GB2312"/>
          <w:color w:val="auto"/>
          <w:kern w:val="0"/>
          <w:sz w:val="32"/>
          <w:szCs w:val="32"/>
          <w:lang w:eastAsia="zh-CN"/>
        </w:rPr>
        <w:t>栖霞</w:t>
      </w:r>
      <w:r>
        <w:rPr>
          <w:rFonts w:hint="eastAsia" w:ascii="仿宋_GB2312" w:hAnsi="仿宋_GB2312" w:eastAsia="仿宋_GB2312" w:cs="仿宋_GB2312"/>
          <w:color w:val="auto"/>
          <w:kern w:val="0"/>
          <w:sz w:val="32"/>
          <w:szCs w:val="32"/>
        </w:rPr>
        <w:t>市事业单位公开招聘工作人员报名登记表》相应空栏中，如实填写自己的有关情况，并出具证明材料原件和复印件。</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28.招聘岗位没有对本科学段学历、专业等提出要求，现场资格审查时，应聘人员是否必须提交本科学历、学位证书？</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招聘岗位没有对本科学段学历、专业等提出要求的，应聘人员在现场资格审查时可以不提交本科学历、学位证书。</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29.现场资格审查时，未能在规定时间内提交齐全指定材料，可否延期补交有关材料？ </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 w:eastAsia="仿宋_GB2312"/>
          <w:color w:val="auto"/>
          <w:sz w:val="32"/>
          <w:szCs w:val="32"/>
        </w:rPr>
        <w:t>现场资格审查提交材料不全的，须在现场资格审查日次日17:00前提交。</w:t>
      </w:r>
      <w:r>
        <w:rPr>
          <w:rFonts w:ascii="仿宋_GB2312" w:hAnsi="仿宋" w:eastAsia="仿宋_GB2312"/>
          <w:color w:val="auto"/>
          <w:sz w:val="32"/>
          <w:szCs w:val="32"/>
        </w:rPr>
        <w:t>单位</w:t>
      </w:r>
      <w:r>
        <w:rPr>
          <w:rFonts w:hint="eastAsia" w:ascii="仿宋_GB2312" w:hAnsi="仿宋" w:eastAsia="仿宋_GB2312"/>
          <w:color w:val="auto"/>
          <w:sz w:val="32"/>
          <w:szCs w:val="32"/>
        </w:rPr>
        <w:t>同意报考证明</w:t>
      </w:r>
      <w:r>
        <w:rPr>
          <w:rFonts w:ascii="仿宋_GB2312" w:hAnsi="仿宋" w:eastAsia="仿宋_GB2312"/>
          <w:color w:val="auto"/>
          <w:sz w:val="32"/>
          <w:szCs w:val="32"/>
        </w:rPr>
        <w:t>信</w:t>
      </w:r>
      <w:r>
        <w:rPr>
          <w:rFonts w:hint="eastAsia" w:ascii="仿宋_GB2312" w:hAnsi="仿宋" w:eastAsia="仿宋_GB2312"/>
          <w:color w:val="auto"/>
          <w:sz w:val="32"/>
          <w:szCs w:val="32"/>
        </w:rPr>
        <w:t>因故不能在现场资格审查时提供的，也可在面试后第二个工作日17:00前提供。未</w:t>
      </w:r>
      <w:r>
        <w:rPr>
          <w:rFonts w:ascii="仿宋_GB2312" w:hAnsi="仿宋" w:eastAsia="仿宋_GB2312"/>
          <w:color w:val="auto"/>
          <w:sz w:val="32"/>
          <w:szCs w:val="32"/>
        </w:rPr>
        <w:t>在</w:t>
      </w:r>
      <w:r>
        <w:rPr>
          <w:rFonts w:hint="eastAsia" w:ascii="仿宋_GB2312" w:hAnsi="仿宋" w:eastAsia="仿宋_GB2312"/>
          <w:color w:val="auto"/>
          <w:sz w:val="32"/>
          <w:szCs w:val="32"/>
        </w:rPr>
        <w:t>规定时间内</w:t>
      </w:r>
      <w:r>
        <w:rPr>
          <w:rFonts w:ascii="仿宋_GB2312" w:hAnsi="仿宋" w:eastAsia="仿宋_GB2312"/>
          <w:color w:val="auto"/>
          <w:sz w:val="32"/>
          <w:szCs w:val="32"/>
        </w:rPr>
        <w:t>提交有关材料</w:t>
      </w:r>
      <w:r>
        <w:rPr>
          <w:rFonts w:hint="eastAsia" w:ascii="仿宋_GB2312" w:hAnsi="仿宋" w:eastAsia="仿宋_GB2312"/>
          <w:color w:val="auto"/>
          <w:sz w:val="32"/>
          <w:szCs w:val="32"/>
        </w:rPr>
        <w:t>、证明</w:t>
      </w:r>
      <w:r>
        <w:rPr>
          <w:rFonts w:ascii="仿宋_GB2312" w:hAnsi="仿宋" w:eastAsia="仿宋_GB2312"/>
          <w:color w:val="auto"/>
          <w:sz w:val="32"/>
          <w:szCs w:val="32"/>
        </w:rPr>
        <w:t>的，视为弃权。经审查不具备报考条件的，取消其</w:t>
      </w:r>
      <w:r>
        <w:rPr>
          <w:rFonts w:hint="eastAsia" w:ascii="仿宋_GB2312" w:hAnsi="仿宋" w:eastAsia="仿宋_GB2312"/>
          <w:color w:val="auto"/>
          <w:sz w:val="32"/>
          <w:szCs w:val="32"/>
        </w:rPr>
        <w:t>考</w:t>
      </w:r>
      <w:r>
        <w:rPr>
          <w:rFonts w:ascii="仿宋_GB2312" w:hAnsi="仿宋" w:eastAsia="仿宋_GB2312"/>
          <w:color w:val="auto"/>
          <w:sz w:val="32"/>
          <w:szCs w:val="32"/>
        </w:rPr>
        <w:t>试资格。</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30.如何查询是否进入面试范围？</w:t>
      </w:r>
    </w:p>
    <w:p>
      <w:pPr>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进入现场资格审查范围人员名单和包含递补情况的面试人员名单均在</w:t>
      </w:r>
      <w:r>
        <w:rPr>
          <w:rFonts w:hint="eastAsia" w:ascii="仿宋_GB2312" w:hAnsi="仿宋" w:eastAsia="仿宋_GB2312"/>
          <w:color w:val="auto"/>
          <w:sz w:val="32"/>
          <w:szCs w:val="32"/>
          <w:lang w:eastAsia="zh-CN"/>
        </w:rPr>
        <w:t>栖霞</w:t>
      </w:r>
      <w:r>
        <w:rPr>
          <w:rFonts w:hint="eastAsia" w:ascii="仿宋_GB2312" w:hAnsi="仿宋" w:eastAsia="仿宋_GB2312"/>
          <w:color w:val="auto"/>
          <w:sz w:val="32"/>
          <w:szCs w:val="32"/>
        </w:rPr>
        <w:t>市人民政府网站公布。</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31.违纪违规应聘人员如何处理？</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32</w:t>
      </w:r>
      <w:r>
        <w:rPr>
          <w:rFonts w:hint="eastAsia" w:ascii="黑体" w:hAnsi="黑体" w:eastAsia="黑体" w:cs="黑体"/>
          <w:color w:val="auto"/>
          <w:kern w:val="0"/>
          <w:sz w:val="32"/>
          <w:szCs w:val="32"/>
        </w:rPr>
        <w:t>.本次招聘是否指定辅导用书？</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本次招聘不指定考试辅导用书，不授权或委托任何机构举办考试辅导培训班。社会上出现任何名义举办的辅导班、辅导网站或出版物、上网卡等，均与招聘单位主管部门无关。</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33</w:t>
      </w:r>
      <w:r>
        <w:rPr>
          <w:rFonts w:hint="eastAsia" w:ascii="黑体" w:hAnsi="黑体" w:eastAsia="黑体" w:cs="黑体"/>
          <w:color w:val="auto"/>
          <w:kern w:val="0"/>
          <w:sz w:val="32"/>
          <w:szCs w:val="32"/>
        </w:rPr>
        <w:t>.公开招聘期间有哪些联系方式？</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咨询招聘简章、报考岗位有关问题，请联系电话：0535-</w:t>
      </w:r>
      <w:r>
        <w:rPr>
          <w:rFonts w:hint="eastAsia" w:ascii="仿宋_GB2312" w:hAnsi="仿宋_GB2312" w:eastAsia="仿宋_GB2312" w:cs="仿宋_GB2312"/>
          <w:color w:val="auto"/>
          <w:kern w:val="0"/>
          <w:sz w:val="32"/>
          <w:szCs w:val="32"/>
          <w:lang w:val="en-US" w:eastAsia="zh-CN"/>
        </w:rPr>
        <w:t>3376109</w:t>
      </w:r>
      <w:r>
        <w:rPr>
          <w:rFonts w:hint="eastAsia" w:ascii="仿宋_GB2312" w:hAnsi="仿宋_GB2312" w:eastAsia="仿宋_GB2312" w:cs="仿宋_GB2312"/>
          <w:color w:val="auto"/>
          <w:kern w:val="0"/>
          <w:sz w:val="32"/>
          <w:szCs w:val="32"/>
        </w:rPr>
        <w:t>。</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监督电话：</w:t>
      </w:r>
      <w:r>
        <w:rPr>
          <w:rFonts w:hint="eastAsia" w:ascii="仿宋_GB2312" w:hAnsi="仿宋" w:eastAsia="仿宋_GB2312"/>
          <w:bCs/>
          <w:color w:val="auto"/>
          <w:sz w:val="32"/>
          <w:szCs w:val="32"/>
          <w:highlight w:val="none"/>
        </w:rPr>
        <w:t>0535-5210043</w:t>
      </w:r>
      <w:r>
        <w:rPr>
          <w:rFonts w:hint="eastAsia" w:ascii="仿宋_GB2312" w:hAnsi="仿宋_GB2312" w:eastAsia="仿宋_GB2312" w:cs="仿宋_GB2312"/>
          <w:color w:val="auto"/>
          <w:kern w:val="0"/>
          <w:sz w:val="32"/>
          <w:szCs w:val="32"/>
        </w:rPr>
        <w:t>。</w:t>
      </w:r>
    </w:p>
    <w:p>
      <w:pPr>
        <w:spacing w:line="52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w:t>
      </w:r>
      <w:r>
        <w:rPr>
          <w:rFonts w:hint="eastAsia" w:ascii="黑体" w:hAnsi="黑体" w:eastAsia="黑体" w:cs="黑体"/>
          <w:color w:val="auto"/>
          <w:kern w:val="0"/>
          <w:sz w:val="32"/>
          <w:szCs w:val="32"/>
          <w:lang w:val="en-US" w:eastAsia="zh-CN"/>
        </w:rPr>
        <w:t>4</w:t>
      </w:r>
      <w:r>
        <w:rPr>
          <w:rFonts w:hint="eastAsia" w:ascii="黑体" w:hAnsi="黑体" w:eastAsia="黑体" w:cs="黑体"/>
          <w:color w:val="auto"/>
          <w:kern w:val="0"/>
          <w:sz w:val="32"/>
          <w:szCs w:val="32"/>
        </w:rPr>
        <w:t>.应聘人员还需注意哪些问题？</w:t>
      </w:r>
    </w:p>
    <w:p>
      <w:pPr>
        <w:spacing w:line="5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《简章》附件与《简章》具备同等效力，凡在网上报名的应聘人员均视为同意《简章》及附件的相应规定。</w:t>
      </w:r>
      <w:r>
        <w:rPr>
          <w:rFonts w:hint="eastAsia" w:ascii="仿宋_GB2312" w:hAnsi="仿宋_GB2312" w:eastAsia="仿宋_GB2312" w:cs="仿宋_GB2312"/>
          <w:color w:val="auto"/>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VhY2IxYmMyNTRmNTdmNWIwZTNjMTMzZTY3NWI1NzYifQ=="/>
  </w:docVars>
  <w:rsids>
    <w:rsidRoot w:val="00B3075D"/>
    <w:rsid w:val="00003576"/>
    <w:rsid w:val="00010188"/>
    <w:rsid w:val="00012F6F"/>
    <w:rsid w:val="0006071D"/>
    <w:rsid w:val="00066952"/>
    <w:rsid w:val="000A412A"/>
    <w:rsid w:val="000B28A9"/>
    <w:rsid w:val="000B2BF5"/>
    <w:rsid w:val="000F0587"/>
    <w:rsid w:val="000F5624"/>
    <w:rsid w:val="00113927"/>
    <w:rsid w:val="0013075D"/>
    <w:rsid w:val="00161AE2"/>
    <w:rsid w:val="00177656"/>
    <w:rsid w:val="0018673C"/>
    <w:rsid w:val="0018706B"/>
    <w:rsid w:val="001C0A14"/>
    <w:rsid w:val="002029E9"/>
    <w:rsid w:val="002040AE"/>
    <w:rsid w:val="00214121"/>
    <w:rsid w:val="0022237C"/>
    <w:rsid w:val="002436CB"/>
    <w:rsid w:val="00245FDE"/>
    <w:rsid w:val="002B1D73"/>
    <w:rsid w:val="002B42F5"/>
    <w:rsid w:val="002B7CAC"/>
    <w:rsid w:val="002C0622"/>
    <w:rsid w:val="002C2F51"/>
    <w:rsid w:val="002E4831"/>
    <w:rsid w:val="00310A13"/>
    <w:rsid w:val="00335096"/>
    <w:rsid w:val="003665B9"/>
    <w:rsid w:val="00372A6B"/>
    <w:rsid w:val="00374399"/>
    <w:rsid w:val="003B4271"/>
    <w:rsid w:val="003C4174"/>
    <w:rsid w:val="003F3A2D"/>
    <w:rsid w:val="0041051D"/>
    <w:rsid w:val="00430BBB"/>
    <w:rsid w:val="004436B6"/>
    <w:rsid w:val="00470176"/>
    <w:rsid w:val="0049208A"/>
    <w:rsid w:val="004941F6"/>
    <w:rsid w:val="004A1278"/>
    <w:rsid w:val="004A7358"/>
    <w:rsid w:val="004B42B9"/>
    <w:rsid w:val="00507B53"/>
    <w:rsid w:val="0052171D"/>
    <w:rsid w:val="005331C5"/>
    <w:rsid w:val="0053649F"/>
    <w:rsid w:val="0054251C"/>
    <w:rsid w:val="00556272"/>
    <w:rsid w:val="005579B8"/>
    <w:rsid w:val="00594A97"/>
    <w:rsid w:val="005E6C06"/>
    <w:rsid w:val="005F6CA6"/>
    <w:rsid w:val="00605BD6"/>
    <w:rsid w:val="00620A20"/>
    <w:rsid w:val="00622656"/>
    <w:rsid w:val="00647E5A"/>
    <w:rsid w:val="0069241D"/>
    <w:rsid w:val="00693596"/>
    <w:rsid w:val="006A0298"/>
    <w:rsid w:val="006A3F81"/>
    <w:rsid w:val="006B3979"/>
    <w:rsid w:val="006D07D1"/>
    <w:rsid w:val="007007B1"/>
    <w:rsid w:val="00705D53"/>
    <w:rsid w:val="00720431"/>
    <w:rsid w:val="00731637"/>
    <w:rsid w:val="00731935"/>
    <w:rsid w:val="0074160D"/>
    <w:rsid w:val="00757921"/>
    <w:rsid w:val="00766C2A"/>
    <w:rsid w:val="007866F0"/>
    <w:rsid w:val="007E0FF3"/>
    <w:rsid w:val="00802BC3"/>
    <w:rsid w:val="00824A83"/>
    <w:rsid w:val="00834B90"/>
    <w:rsid w:val="008370C1"/>
    <w:rsid w:val="00837127"/>
    <w:rsid w:val="008661A1"/>
    <w:rsid w:val="00885CFF"/>
    <w:rsid w:val="00885DEE"/>
    <w:rsid w:val="008B3138"/>
    <w:rsid w:val="008C1588"/>
    <w:rsid w:val="008C3375"/>
    <w:rsid w:val="008E3A84"/>
    <w:rsid w:val="0090178E"/>
    <w:rsid w:val="009203E9"/>
    <w:rsid w:val="00944186"/>
    <w:rsid w:val="00980643"/>
    <w:rsid w:val="00991E38"/>
    <w:rsid w:val="009D1187"/>
    <w:rsid w:val="009D2889"/>
    <w:rsid w:val="009D6525"/>
    <w:rsid w:val="00A1701A"/>
    <w:rsid w:val="00A57F48"/>
    <w:rsid w:val="00A61E40"/>
    <w:rsid w:val="00A708FB"/>
    <w:rsid w:val="00A90EB7"/>
    <w:rsid w:val="00AA1A19"/>
    <w:rsid w:val="00AE0B81"/>
    <w:rsid w:val="00B04976"/>
    <w:rsid w:val="00B07ED5"/>
    <w:rsid w:val="00B13C2B"/>
    <w:rsid w:val="00B3075D"/>
    <w:rsid w:val="00B36D02"/>
    <w:rsid w:val="00B61218"/>
    <w:rsid w:val="00B66379"/>
    <w:rsid w:val="00B831F1"/>
    <w:rsid w:val="00B97DD5"/>
    <w:rsid w:val="00C34424"/>
    <w:rsid w:val="00C41E4B"/>
    <w:rsid w:val="00C522AF"/>
    <w:rsid w:val="00C538EA"/>
    <w:rsid w:val="00CA2A6A"/>
    <w:rsid w:val="00CB6B1E"/>
    <w:rsid w:val="00CC1AE6"/>
    <w:rsid w:val="00CE441C"/>
    <w:rsid w:val="00CF4B7A"/>
    <w:rsid w:val="00D21A49"/>
    <w:rsid w:val="00D61099"/>
    <w:rsid w:val="00D62D6A"/>
    <w:rsid w:val="00D63C51"/>
    <w:rsid w:val="00D66A0C"/>
    <w:rsid w:val="00D70274"/>
    <w:rsid w:val="00D71F26"/>
    <w:rsid w:val="00D90333"/>
    <w:rsid w:val="00DB68B8"/>
    <w:rsid w:val="00DB7FE8"/>
    <w:rsid w:val="00DE20B8"/>
    <w:rsid w:val="00DE3584"/>
    <w:rsid w:val="00E01EBB"/>
    <w:rsid w:val="00E042C3"/>
    <w:rsid w:val="00E051ED"/>
    <w:rsid w:val="00E17ABF"/>
    <w:rsid w:val="00E26241"/>
    <w:rsid w:val="00E319D2"/>
    <w:rsid w:val="00E404D1"/>
    <w:rsid w:val="00E65600"/>
    <w:rsid w:val="00E80022"/>
    <w:rsid w:val="00E937D5"/>
    <w:rsid w:val="00EB3349"/>
    <w:rsid w:val="00EB7755"/>
    <w:rsid w:val="00EE3E1B"/>
    <w:rsid w:val="00EF1AB2"/>
    <w:rsid w:val="00F00FBF"/>
    <w:rsid w:val="00F16C2F"/>
    <w:rsid w:val="00F2793A"/>
    <w:rsid w:val="00F62245"/>
    <w:rsid w:val="00F74626"/>
    <w:rsid w:val="00F76EC7"/>
    <w:rsid w:val="00F91EB9"/>
    <w:rsid w:val="00F934B8"/>
    <w:rsid w:val="00FA34F7"/>
    <w:rsid w:val="00FB0DC3"/>
    <w:rsid w:val="00FB596D"/>
    <w:rsid w:val="00FD6242"/>
    <w:rsid w:val="00FE025E"/>
    <w:rsid w:val="010E405A"/>
    <w:rsid w:val="015E680C"/>
    <w:rsid w:val="01C13426"/>
    <w:rsid w:val="02FB1CF4"/>
    <w:rsid w:val="03CE7FD8"/>
    <w:rsid w:val="03D704F8"/>
    <w:rsid w:val="03E414A3"/>
    <w:rsid w:val="04123CF5"/>
    <w:rsid w:val="04596F89"/>
    <w:rsid w:val="049A0462"/>
    <w:rsid w:val="058614B9"/>
    <w:rsid w:val="06752BEF"/>
    <w:rsid w:val="06DB1D60"/>
    <w:rsid w:val="06F673EC"/>
    <w:rsid w:val="075D0BD8"/>
    <w:rsid w:val="07EA0CE5"/>
    <w:rsid w:val="08A84167"/>
    <w:rsid w:val="08B84F7F"/>
    <w:rsid w:val="08DC6E53"/>
    <w:rsid w:val="09210335"/>
    <w:rsid w:val="094507DF"/>
    <w:rsid w:val="0950313B"/>
    <w:rsid w:val="09844816"/>
    <w:rsid w:val="09AC19E4"/>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0EF54DC"/>
    <w:rsid w:val="114442FF"/>
    <w:rsid w:val="1226074B"/>
    <w:rsid w:val="12502D4F"/>
    <w:rsid w:val="13EE295E"/>
    <w:rsid w:val="14C912DB"/>
    <w:rsid w:val="14DD7CD5"/>
    <w:rsid w:val="1505750A"/>
    <w:rsid w:val="151E1A44"/>
    <w:rsid w:val="15205DC3"/>
    <w:rsid w:val="15297E4C"/>
    <w:rsid w:val="15BB3418"/>
    <w:rsid w:val="16C53177"/>
    <w:rsid w:val="16D01E88"/>
    <w:rsid w:val="172E045F"/>
    <w:rsid w:val="174F7CC6"/>
    <w:rsid w:val="17DD652C"/>
    <w:rsid w:val="183954C1"/>
    <w:rsid w:val="184516CA"/>
    <w:rsid w:val="187631F1"/>
    <w:rsid w:val="19573545"/>
    <w:rsid w:val="197E5C87"/>
    <w:rsid w:val="19C821B5"/>
    <w:rsid w:val="1A7A3546"/>
    <w:rsid w:val="1A886F70"/>
    <w:rsid w:val="1AB57166"/>
    <w:rsid w:val="1AC20333"/>
    <w:rsid w:val="1AC751D5"/>
    <w:rsid w:val="1AE97623"/>
    <w:rsid w:val="1B04051D"/>
    <w:rsid w:val="1B2E6881"/>
    <w:rsid w:val="1B4A3CA9"/>
    <w:rsid w:val="1B8240BF"/>
    <w:rsid w:val="1CE15BA0"/>
    <w:rsid w:val="1D0769D6"/>
    <w:rsid w:val="1D6C1D80"/>
    <w:rsid w:val="1D860450"/>
    <w:rsid w:val="1DE419E2"/>
    <w:rsid w:val="1E231823"/>
    <w:rsid w:val="1E337263"/>
    <w:rsid w:val="1E5D6D6A"/>
    <w:rsid w:val="1F4417CF"/>
    <w:rsid w:val="1FEE1CEB"/>
    <w:rsid w:val="20792ABF"/>
    <w:rsid w:val="20A75580"/>
    <w:rsid w:val="21074221"/>
    <w:rsid w:val="21F25AB2"/>
    <w:rsid w:val="22B031F9"/>
    <w:rsid w:val="23A54055"/>
    <w:rsid w:val="23C352FC"/>
    <w:rsid w:val="240D3B86"/>
    <w:rsid w:val="247E4123"/>
    <w:rsid w:val="25872AD7"/>
    <w:rsid w:val="260E4D17"/>
    <w:rsid w:val="26311C91"/>
    <w:rsid w:val="26937BED"/>
    <w:rsid w:val="2738777A"/>
    <w:rsid w:val="27F0492E"/>
    <w:rsid w:val="287F3D60"/>
    <w:rsid w:val="288560D2"/>
    <w:rsid w:val="29256FBF"/>
    <w:rsid w:val="29987625"/>
    <w:rsid w:val="29DF5135"/>
    <w:rsid w:val="2AC85CFB"/>
    <w:rsid w:val="2B190F34"/>
    <w:rsid w:val="2B5302D4"/>
    <w:rsid w:val="2B8D29F9"/>
    <w:rsid w:val="2CDF2153"/>
    <w:rsid w:val="2E8E24A9"/>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097404"/>
    <w:rsid w:val="394B09BA"/>
    <w:rsid w:val="395F2BBE"/>
    <w:rsid w:val="39DD4918"/>
    <w:rsid w:val="3A967CEE"/>
    <w:rsid w:val="3B4856F3"/>
    <w:rsid w:val="3C39567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4A9352E"/>
    <w:rsid w:val="455331DD"/>
    <w:rsid w:val="456838D2"/>
    <w:rsid w:val="46075420"/>
    <w:rsid w:val="46BE199C"/>
    <w:rsid w:val="477D44E0"/>
    <w:rsid w:val="478011F7"/>
    <w:rsid w:val="47A42FFE"/>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756B57"/>
    <w:rsid w:val="52A915EC"/>
    <w:rsid w:val="52C16C92"/>
    <w:rsid w:val="534F34E9"/>
    <w:rsid w:val="53607C34"/>
    <w:rsid w:val="53C4504B"/>
    <w:rsid w:val="548C17FB"/>
    <w:rsid w:val="54CA5F4A"/>
    <w:rsid w:val="54D004CC"/>
    <w:rsid w:val="54ED68EA"/>
    <w:rsid w:val="550B1FA1"/>
    <w:rsid w:val="5517497E"/>
    <w:rsid w:val="55182E3F"/>
    <w:rsid w:val="55232955"/>
    <w:rsid w:val="56D4672E"/>
    <w:rsid w:val="573C4379"/>
    <w:rsid w:val="57BB5C78"/>
    <w:rsid w:val="58AC2C04"/>
    <w:rsid w:val="58B852BA"/>
    <w:rsid w:val="59225AA9"/>
    <w:rsid w:val="595E6287"/>
    <w:rsid w:val="59896920"/>
    <w:rsid w:val="599D2394"/>
    <w:rsid w:val="59A61476"/>
    <w:rsid w:val="59E873E2"/>
    <w:rsid w:val="5A310FEB"/>
    <w:rsid w:val="5A4B7F4F"/>
    <w:rsid w:val="5AC323C1"/>
    <w:rsid w:val="5ADF7B74"/>
    <w:rsid w:val="5B2C79AB"/>
    <w:rsid w:val="5B443328"/>
    <w:rsid w:val="5B5E79A1"/>
    <w:rsid w:val="5C98720C"/>
    <w:rsid w:val="5CB16495"/>
    <w:rsid w:val="5CDD13AF"/>
    <w:rsid w:val="5E6078BE"/>
    <w:rsid w:val="5EE5277B"/>
    <w:rsid w:val="5F2C6543"/>
    <w:rsid w:val="5F5670FD"/>
    <w:rsid w:val="5F844081"/>
    <w:rsid w:val="5F8835A9"/>
    <w:rsid w:val="604D15C8"/>
    <w:rsid w:val="605B3FBE"/>
    <w:rsid w:val="6077116F"/>
    <w:rsid w:val="607B41DC"/>
    <w:rsid w:val="60D33714"/>
    <w:rsid w:val="61433BBC"/>
    <w:rsid w:val="61E42AAF"/>
    <w:rsid w:val="62BC0544"/>
    <w:rsid w:val="62E07E00"/>
    <w:rsid w:val="634444C9"/>
    <w:rsid w:val="63576329"/>
    <w:rsid w:val="63677BA0"/>
    <w:rsid w:val="63F74B22"/>
    <w:rsid w:val="64746C17"/>
    <w:rsid w:val="64D17EBA"/>
    <w:rsid w:val="6539216D"/>
    <w:rsid w:val="65412C94"/>
    <w:rsid w:val="65640C52"/>
    <w:rsid w:val="65B7255F"/>
    <w:rsid w:val="668D572F"/>
    <w:rsid w:val="66AC43D7"/>
    <w:rsid w:val="66CE54C6"/>
    <w:rsid w:val="66EF61DE"/>
    <w:rsid w:val="678A5D04"/>
    <w:rsid w:val="67AE3358"/>
    <w:rsid w:val="683B22B2"/>
    <w:rsid w:val="68CB1F7E"/>
    <w:rsid w:val="690510B9"/>
    <w:rsid w:val="690A540E"/>
    <w:rsid w:val="69BB1A5C"/>
    <w:rsid w:val="69E84A00"/>
    <w:rsid w:val="6A8B3B60"/>
    <w:rsid w:val="6B521BA0"/>
    <w:rsid w:val="6B796D9D"/>
    <w:rsid w:val="6CB33E68"/>
    <w:rsid w:val="6CDB09E2"/>
    <w:rsid w:val="6CDB2F5E"/>
    <w:rsid w:val="6D8F1832"/>
    <w:rsid w:val="6EBE1813"/>
    <w:rsid w:val="708A387C"/>
    <w:rsid w:val="70ED2890"/>
    <w:rsid w:val="713066DB"/>
    <w:rsid w:val="72121874"/>
    <w:rsid w:val="72426071"/>
    <w:rsid w:val="726E5413"/>
    <w:rsid w:val="732E30D0"/>
    <w:rsid w:val="73760711"/>
    <w:rsid w:val="73950812"/>
    <w:rsid w:val="73BD3C96"/>
    <w:rsid w:val="746B7EE5"/>
    <w:rsid w:val="75267FA8"/>
    <w:rsid w:val="75412B61"/>
    <w:rsid w:val="7591021F"/>
    <w:rsid w:val="75A72685"/>
    <w:rsid w:val="763657F5"/>
    <w:rsid w:val="766D6462"/>
    <w:rsid w:val="7683277C"/>
    <w:rsid w:val="774246AA"/>
    <w:rsid w:val="77B06BAF"/>
    <w:rsid w:val="77B77DCD"/>
    <w:rsid w:val="78AC63C3"/>
    <w:rsid w:val="78CD4F0A"/>
    <w:rsid w:val="78DD2365"/>
    <w:rsid w:val="797314CA"/>
    <w:rsid w:val="79DE0D6E"/>
    <w:rsid w:val="7AD64B52"/>
    <w:rsid w:val="7AF844D2"/>
    <w:rsid w:val="7B33781A"/>
    <w:rsid w:val="7B924AC2"/>
    <w:rsid w:val="7B9626C4"/>
    <w:rsid w:val="7BC70B85"/>
    <w:rsid w:val="7BDB5AA3"/>
    <w:rsid w:val="7C027A83"/>
    <w:rsid w:val="7D596D3C"/>
    <w:rsid w:val="7E0544B5"/>
    <w:rsid w:val="7EDB7F96"/>
    <w:rsid w:val="7F1B17F8"/>
    <w:rsid w:val="7F2D28E2"/>
    <w:rsid w:val="EF6B37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5825</Words>
  <Characters>6020</Characters>
  <Lines>45</Lines>
  <Paragraphs>12</Paragraphs>
  <TotalTime>2</TotalTime>
  <ScaleCrop>false</ScaleCrop>
  <LinksUpToDate>false</LinksUpToDate>
  <CharactersWithSpaces>6025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2016-12-30T14:53:00Z</dcterms:created>
  <dc:creator>烟台</dc:creator>
  <cp:lastModifiedBy>宿宿宿大人</cp:lastModifiedBy>
  <cp:lastPrinted>2019-01-16T15:12:00Z</cp:lastPrinted>
  <dcterms:modified xsi:type="dcterms:W3CDTF">2023-06-07T09:40:26Z</dcterms:modified>
  <dc:title>问，参加2012年执业医师资格考试，成绩合格，但未发放医师资格证书的，可否报考相关岗位？资格审查时需提供什么材料？</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2CAF0D686C2D40CB8EDC6E5DF368A046</vt:lpwstr>
  </property>
</Properties>
</file>