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widowControl/>
        <w:spacing w:afterLines="50" w:line="600" w:lineRule="exact"/>
        <w:jc w:val="center"/>
        <w:rPr>
          <w:rFonts w:hint="default" w:ascii="Times New Roman" w:hAnsi="Times New Roman" w:eastAsia="方正小标宋简体" w:cs="Times New Roman"/>
          <w:color w:val="000000"/>
          <w:kern w:val="0"/>
          <w:sz w:val="44"/>
          <w:szCs w:val="44"/>
        </w:rPr>
      </w:pPr>
      <w:bookmarkStart w:id="0" w:name="_GoBack"/>
      <w:r>
        <w:rPr>
          <w:rFonts w:hint="default" w:ascii="Times New Roman" w:hAnsi="Times New Roman" w:eastAsia="方正小标宋简体" w:cs="Times New Roman"/>
          <w:color w:val="000000"/>
          <w:kern w:val="0"/>
          <w:sz w:val="44"/>
          <w:szCs w:val="44"/>
        </w:rPr>
        <w:t>桃江县2023年公开遴选公务员（参照公务员管理）职位表</w:t>
      </w:r>
    </w:p>
    <w:bookmarkEnd w:id="0"/>
    <w:tbl>
      <w:tblPr>
        <w:tblStyle w:val="2"/>
        <w:tblW w:w="4891"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542"/>
        <w:gridCol w:w="1566"/>
        <w:gridCol w:w="1140"/>
        <w:gridCol w:w="1001"/>
        <w:gridCol w:w="751"/>
        <w:gridCol w:w="732"/>
        <w:gridCol w:w="1054"/>
        <w:gridCol w:w="1051"/>
        <w:gridCol w:w="1491"/>
        <w:gridCol w:w="749"/>
        <w:gridCol w:w="3831"/>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95"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序</w:t>
            </w:r>
          </w:p>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号</w:t>
            </w:r>
          </w:p>
        </w:tc>
        <w:tc>
          <w:tcPr>
            <w:tcW w:w="563"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单位</w:t>
            </w:r>
          </w:p>
        </w:tc>
        <w:tc>
          <w:tcPr>
            <w:tcW w:w="410"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遴选</w:t>
            </w:r>
          </w:p>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职位</w:t>
            </w:r>
          </w:p>
        </w:tc>
        <w:tc>
          <w:tcPr>
            <w:tcW w:w="360"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职位    性质</w:t>
            </w:r>
          </w:p>
        </w:tc>
        <w:tc>
          <w:tcPr>
            <w:tcW w:w="270"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遴选 计划</w:t>
            </w:r>
          </w:p>
        </w:tc>
        <w:tc>
          <w:tcPr>
            <w:tcW w:w="263"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性别要求</w:t>
            </w:r>
          </w:p>
        </w:tc>
        <w:tc>
          <w:tcPr>
            <w:tcW w:w="379"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最高年龄限制</w:t>
            </w:r>
          </w:p>
        </w:tc>
        <w:tc>
          <w:tcPr>
            <w:tcW w:w="378"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最低学   历要求</w:t>
            </w:r>
          </w:p>
        </w:tc>
        <w:tc>
          <w:tcPr>
            <w:tcW w:w="536"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政治面貌</w:t>
            </w:r>
          </w:p>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要求</w:t>
            </w:r>
          </w:p>
        </w:tc>
        <w:tc>
          <w:tcPr>
            <w:tcW w:w="269"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专业</w:t>
            </w:r>
          </w:p>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要求</w:t>
            </w:r>
          </w:p>
        </w:tc>
        <w:tc>
          <w:tcPr>
            <w:tcW w:w="1377" w:type="pct"/>
            <w:tcBorders>
              <w:top w:val="single" w:color="auto" w:sz="12" w:space="0"/>
            </w:tcBorders>
            <w:vAlign w:val="center"/>
          </w:tcPr>
          <w:p>
            <w:pPr>
              <w:widowControl/>
              <w:spacing w:line="300" w:lineRule="exact"/>
              <w:jc w:val="center"/>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其他招录要求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 w:type="pct"/>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5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县委办</w:t>
            </w:r>
          </w:p>
        </w:tc>
        <w:tc>
          <w:tcPr>
            <w:tcW w:w="41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文秘</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人员1</w:t>
            </w:r>
          </w:p>
        </w:tc>
        <w:tc>
          <w:tcPr>
            <w:tcW w:w="36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公务员</w:t>
            </w:r>
          </w:p>
        </w:tc>
        <w:tc>
          <w:tcPr>
            <w:tcW w:w="27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w:t>
            </w:r>
          </w:p>
        </w:tc>
        <w:tc>
          <w:tcPr>
            <w:tcW w:w="2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37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40周岁</w:t>
            </w:r>
          </w:p>
        </w:tc>
        <w:tc>
          <w:tcPr>
            <w:tcW w:w="378" w:type="pct"/>
            <w:vAlign w:val="center"/>
          </w:tcPr>
          <w:p>
            <w:pPr>
              <w:widowControl/>
              <w:spacing w:line="300" w:lineRule="exact"/>
              <w:jc w:val="center"/>
              <w:rPr>
                <w:rFonts w:hint="eastAsia" w:ascii="Times New Roman" w:hAnsi="Times New Roman" w:eastAsia="宋体" w:cs="Times New Roman"/>
                <w:color w:val="000000"/>
                <w:kern w:val="0"/>
                <w:sz w:val="24"/>
                <w:lang w:eastAsia="zh-CN"/>
              </w:rPr>
            </w:pPr>
            <w:r>
              <w:rPr>
                <w:rFonts w:hint="eastAsia" w:ascii="Times New Roman" w:hAnsi="Times New Roman" w:eastAsia="宋体" w:cs="Times New Roman"/>
                <w:color w:val="000000"/>
                <w:kern w:val="0"/>
                <w:sz w:val="24"/>
                <w:lang w:eastAsia="zh-CN"/>
              </w:rPr>
              <w:t>大专</w:t>
            </w:r>
          </w:p>
        </w:tc>
        <w:tc>
          <w:tcPr>
            <w:tcW w:w="536"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26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1377"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需夜间值班</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适合男性</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 w:type="pct"/>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5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县委办</w:t>
            </w:r>
          </w:p>
        </w:tc>
        <w:tc>
          <w:tcPr>
            <w:tcW w:w="41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文秘</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人员2</w:t>
            </w:r>
          </w:p>
        </w:tc>
        <w:tc>
          <w:tcPr>
            <w:tcW w:w="36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公务员</w:t>
            </w:r>
          </w:p>
        </w:tc>
        <w:tc>
          <w:tcPr>
            <w:tcW w:w="27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2</w:t>
            </w:r>
          </w:p>
        </w:tc>
        <w:tc>
          <w:tcPr>
            <w:tcW w:w="2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37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40周岁</w:t>
            </w:r>
          </w:p>
        </w:tc>
        <w:tc>
          <w:tcPr>
            <w:tcW w:w="378" w:type="pct"/>
            <w:vAlign w:val="center"/>
          </w:tcPr>
          <w:p>
            <w:pPr>
              <w:widowControl/>
              <w:spacing w:line="300" w:lineRule="exact"/>
              <w:jc w:val="center"/>
              <w:rPr>
                <w:rFonts w:hint="eastAsia" w:ascii="Times New Roman" w:hAnsi="Times New Roman" w:eastAsia="宋体" w:cs="Times New Roman"/>
                <w:color w:val="000000"/>
                <w:kern w:val="0"/>
                <w:sz w:val="24"/>
                <w:lang w:eastAsia="zh-CN"/>
              </w:rPr>
            </w:pPr>
            <w:r>
              <w:rPr>
                <w:rFonts w:hint="eastAsia" w:ascii="Times New Roman" w:hAnsi="Times New Roman" w:eastAsia="宋体" w:cs="Times New Roman"/>
                <w:color w:val="000000"/>
                <w:kern w:val="0"/>
                <w:sz w:val="24"/>
                <w:lang w:eastAsia="zh-CN"/>
              </w:rPr>
              <w:t>大专</w:t>
            </w:r>
          </w:p>
        </w:tc>
        <w:tc>
          <w:tcPr>
            <w:tcW w:w="536"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26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1377"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无</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 w:type="pct"/>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5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县纪委监委</w:t>
            </w:r>
          </w:p>
        </w:tc>
        <w:tc>
          <w:tcPr>
            <w:tcW w:w="41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审查</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调查1</w:t>
            </w:r>
          </w:p>
        </w:tc>
        <w:tc>
          <w:tcPr>
            <w:tcW w:w="36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公务员</w:t>
            </w:r>
          </w:p>
        </w:tc>
        <w:tc>
          <w:tcPr>
            <w:tcW w:w="27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w:t>
            </w:r>
          </w:p>
        </w:tc>
        <w:tc>
          <w:tcPr>
            <w:tcW w:w="2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男</w:t>
            </w:r>
          </w:p>
        </w:tc>
        <w:tc>
          <w:tcPr>
            <w:tcW w:w="37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35周岁</w:t>
            </w:r>
          </w:p>
        </w:tc>
        <w:tc>
          <w:tcPr>
            <w:tcW w:w="378"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本科</w:t>
            </w:r>
          </w:p>
        </w:tc>
        <w:tc>
          <w:tcPr>
            <w:tcW w:w="536" w:type="pct"/>
            <w:vAlign w:val="center"/>
          </w:tcPr>
          <w:p>
            <w:pPr>
              <w:widowControl/>
              <w:spacing w:line="300" w:lineRule="exact"/>
              <w:ind w:left="-105" w:leftChars="-50" w:right="-105" w:rightChars="-5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中共党员</w:t>
            </w:r>
          </w:p>
          <w:p>
            <w:pPr>
              <w:widowControl/>
              <w:spacing w:line="300" w:lineRule="exact"/>
              <w:ind w:left="-210" w:leftChars="-100" w:right="-210" w:rightChars="-10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（含预备党员）</w:t>
            </w:r>
          </w:p>
        </w:tc>
        <w:tc>
          <w:tcPr>
            <w:tcW w:w="26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1377" w:type="pct"/>
            <w:vAlign w:val="center"/>
          </w:tcPr>
          <w:p>
            <w:pPr>
              <w:widowControl/>
              <w:spacing w:line="300" w:lineRule="exact"/>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四级主任科员及以上职级人员、取得硕士研究生及以上学历的人员以及获得法律职业资格证书或会计、审计中级及以上专业技术职务资格证的人员，年龄可放宽到40周岁以下。</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 w:type="pct"/>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5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县纪委监委</w:t>
            </w:r>
          </w:p>
        </w:tc>
        <w:tc>
          <w:tcPr>
            <w:tcW w:w="41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审查</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调查2</w:t>
            </w:r>
          </w:p>
        </w:tc>
        <w:tc>
          <w:tcPr>
            <w:tcW w:w="36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公务员</w:t>
            </w:r>
          </w:p>
        </w:tc>
        <w:tc>
          <w:tcPr>
            <w:tcW w:w="27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w:t>
            </w:r>
          </w:p>
        </w:tc>
        <w:tc>
          <w:tcPr>
            <w:tcW w:w="2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女</w:t>
            </w:r>
          </w:p>
        </w:tc>
        <w:tc>
          <w:tcPr>
            <w:tcW w:w="37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35周岁</w:t>
            </w:r>
          </w:p>
        </w:tc>
        <w:tc>
          <w:tcPr>
            <w:tcW w:w="378"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本科</w:t>
            </w:r>
          </w:p>
        </w:tc>
        <w:tc>
          <w:tcPr>
            <w:tcW w:w="536" w:type="pct"/>
            <w:vAlign w:val="center"/>
          </w:tcPr>
          <w:p>
            <w:pPr>
              <w:widowControl/>
              <w:spacing w:line="300" w:lineRule="exact"/>
              <w:ind w:left="-105" w:leftChars="-50" w:right="-105" w:rightChars="-5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中共党员</w:t>
            </w:r>
          </w:p>
          <w:p>
            <w:pPr>
              <w:widowControl/>
              <w:spacing w:line="300" w:lineRule="exact"/>
              <w:ind w:left="-210" w:leftChars="-100" w:right="-210" w:rightChars="-10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（含预备党员）</w:t>
            </w:r>
          </w:p>
        </w:tc>
        <w:tc>
          <w:tcPr>
            <w:tcW w:w="26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1377" w:type="pct"/>
            <w:vAlign w:val="center"/>
          </w:tcPr>
          <w:p>
            <w:pPr>
              <w:widowControl/>
              <w:spacing w:line="300" w:lineRule="exact"/>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四级主任科员及以上职级人员、取得硕士研究生及以上学历的人员以及获得法律职业资格证书或会计、审计中级及以上专业技术职务资格证的人员，年龄可放宽到40周岁以下。</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 w:type="pct"/>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5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县归侨侨眷联合会</w:t>
            </w:r>
          </w:p>
        </w:tc>
        <w:tc>
          <w:tcPr>
            <w:tcW w:w="41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综合</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管理</w:t>
            </w:r>
          </w:p>
        </w:tc>
        <w:tc>
          <w:tcPr>
            <w:tcW w:w="36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参照公务员管理人员</w:t>
            </w:r>
          </w:p>
        </w:tc>
        <w:tc>
          <w:tcPr>
            <w:tcW w:w="270"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1</w:t>
            </w:r>
          </w:p>
        </w:tc>
        <w:tc>
          <w:tcPr>
            <w:tcW w:w="263"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37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40周岁</w:t>
            </w:r>
          </w:p>
        </w:tc>
        <w:tc>
          <w:tcPr>
            <w:tcW w:w="378"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大专</w:t>
            </w:r>
          </w:p>
        </w:tc>
        <w:tc>
          <w:tcPr>
            <w:tcW w:w="536"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269"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1377" w:type="pct"/>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无</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 w:type="pct"/>
            <w:tcBorders>
              <w:bottom w:val="single" w:color="auto" w:sz="12" w:space="0"/>
            </w:tcBorders>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w:t>
            </w:r>
          </w:p>
        </w:tc>
        <w:tc>
          <w:tcPr>
            <w:tcW w:w="563"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县文学艺术界联合会</w:t>
            </w:r>
          </w:p>
        </w:tc>
        <w:tc>
          <w:tcPr>
            <w:tcW w:w="410"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文秘</w:t>
            </w:r>
          </w:p>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人员</w:t>
            </w:r>
          </w:p>
        </w:tc>
        <w:tc>
          <w:tcPr>
            <w:tcW w:w="360"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参照公务员管理人员</w:t>
            </w:r>
          </w:p>
        </w:tc>
        <w:tc>
          <w:tcPr>
            <w:tcW w:w="270"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1</w:t>
            </w:r>
          </w:p>
        </w:tc>
        <w:tc>
          <w:tcPr>
            <w:tcW w:w="263"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379"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40周岁</w:t>
            </w:r>
          </w:p>
        </w:tc>
        <w:tc>
          <w:tcPr>
            <w:tcW w:w="378"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大专</w:t>
            </w:r>
          </w:p>
        </w:tc>
        <w:tc>
          <w:tcPr>
            <w:tcW w:w="536"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269"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不限</w:t>
            </w:r>
          </w:p>
        </w:tc>
        <w:tc>
          <w:tcPr>
            <w:tcW w:w="1377" w:type="pct"/>
            <w:tcBorders>
              <w:bottom w:val="single" w:color="auto" w:sz="12" w:space="0"/>
            </w:tcBorders>
            <w:vAlign w:val="center"/>
          </w:tcPr>
          <w:p>
            <w:pPr>
              <w:widowControl/>
              <w:spacing w:line="300" w:lineRule="exact"/>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无</w:t>
            </w:r>
          </w:p>
        </w:tc>
      </w:tr>
    </w:tbl>
    <w:p>
      <w:pPr>
        <w:spacing w:line="600" w:lineRule="exact"/>
        <w:rPr>
          <w:rFonts w:hint="default" w:ascii="Times New Roman" w:hAnsi="Times New Roman" w:eastAsia="仿宋_GB2312" w:cs="Times New Roman"/>
          <w:spacing w:val="-4"/>
          <w:sz w:val="32"/>
          <w:szCs w:val="32"/>
        </w:rPr>
        <w:sectPr>
          <w:pgSz w:w="16838" w:h="11906" w:orient="landscape"/>
          <w:pgMar w:top="1701" w:right="1418" w:bottom="1418" w:left="1418" w:header="851" w:footer="1304"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mYzMjFlYTk4NGJmZjAwNGJhNjhjZTU1OGM1YzQifQ=="/>
  </w:docVars>
  <w:rsids>
    <w:rsidRoot w:val="64FA5F83"/>
    <w:rsid w:val="64FA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426</Words>
  <Characters>437</Characters>
  <Lines>0</Lines>
  <Paragraphs>0</Paragraphs>
  <TotalTime>0</TotalTime>
  <ScaleCrop>false</ScaleCrop>
  <LinksUpToDate>false</LinksUpToDate>
  <CharactersWithSpaces>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2023-07-13T04:21:00Z</dcterms:created>
  <dc:creator>Administrator</dc:creator>
  <cp:lastModifiedBy>Administrator</cp:lastModifiedBy>
  <dcterms:modified xsi:type="dcterms:W3CDTF">2023-07-13T04:21:17Z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CF047782D6E447BDA3E30D672C3465D4_11</vt:lpwstr>
  </property>
</Properties>
</file>