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769"/>
        <w:gridCol w:w="691"/>
        <w:gridCol w:w="977"/>
        <w:gridCol w:w="1020"/>
        <w:gridCol w:w="1020"/>
        <w:gridCol w:w="2449"/>
        <w:gridCol w:w="223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黔南州公安局2023年公开招聘警务辅助人员报名表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一寸彩色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免冠照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在职学历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3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身高（ cm）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83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1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个  人  简  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职务（岗位）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7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何时何地受过何种奖励或处分</w:t>
            </w:r>
          </w:p>
        </w:tc>
        <w:tc>
          <w:tcPr>
            <w:tcW w:w="839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8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报考职位代码</w:t>
            </w:r>
          </w:p>
        </w:tc>
        <w:tc>
          <w:tcPr>
            <w:tcW w:w="8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3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个人简历中时间不能间断，从高中开始填写，如期间没有工作的需如实填写当时在何处学习或者何处待业。“时间”填写规范为“X年.X月--X年.X月”，“工作单位”填写规范为“XX省XX市XXXXX（单位全称）”。本表格须双面打印，一式一份。</w:t>
            </w:r>
          </w:p>
        </w:tc>
      </w:tr>
    </w:tbl>
    <w:p/>
    <w:p>
      <w:pPr>
        <w:pStyle w:val="6"/>
        <w:shd w:val="clear"/>
        <w:spacing w:before="0" w:beforeAutospacing="0" w:after="0" w:afterAutospacing="0"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黔南州公安局警务辅助人员报考承诺</w:t>
      </w:r>
    </w:p>
    <w:p>
      <w:pPr>
        <w:shd w:val="clear"/>
        <w:ind w:firstLine="1920" w:firstLineChars="800"/>
        <w:rPr>
          <w:sz w:val="24"/>
        </w:rPr>
      </w:pP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一、招聘警务辅助人员应具备下列条件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仿宋_GB2312" w:hAnsi="仿宋" w:eastAsia="仿宋_GB2312" w:cs="黑体"/>
          <w:kern w:val="2"/>
          <w:sz w:val="28"/>
          <w:szCs w:val="28"/>
        </w:rPr>
      </w:pPr>
      <w:r>
        <w:rPr>
          <w:rFonts w:hint="eastAsia" w:ascii="仿宋_GB2312" w:hAnsi="仿宋" w:eastAsia="仿宋_GB2312" w:cs="黑体"/>
          <w:kern w:val="2"/>
          <w:sz w:val="28"/>
          <w:szCs w:val="28"/>
        </w:rPr>
        <w:t>（一）具有中华人民共和国国籍;（二）拥护中华人民共和国宪法,遵守国家法律法规;（三）18周岁以上(2005年7月1日及以前出生),35周岁以下(1987年7月1日及以后出生);（四）具有履行职位职责所需的工作能力,具备大专及以上学历（退伍军人可放宽到高中）；（五）具有正常履行职位职责所需的身体条件和心理素质;（六）身体健康，体型端正，无口吃、无重听、无色盲，身体无纹身，面部无明显疤痕等特殊标志；（七）法律、法规和国家有关规定的其他条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二、有下列情形之一的，不予招聘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黑体"/>
          <w:kern w:val="2"/>
          <w:sz w:val="28"/>
          <w:szCs w:val="28"/>
        </w:rPr>
        <w:t>（一）受过刑事处罚或者涉嫌犯罪尚未结案的;（二）受过司法拘留、行政拘留的;（三）因卖淫、嫖娼、赌博、吸毒等受过治安管理处罚的;（四）被开除公职、开除军籍,因严重违纪违规被辞退或者解聘的;（五）被依法列为失信联合惩戒对象的;（六）本人、配偶及子女经商办企经营范围与交警业务有关的；（七）法律、法规和国家有关规定不得从事警务辅助工作的其他情形。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三、加分事宜</w:t>
      </w: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仿宋_GB2312" w:hAnsi="仿宋" w:eastAsia="仿宋_GB2312" w:cs="黑体"/>
          <w:kern w:val="2"/>
          <w:sz w:val="28"/>
          <w:szCs w:val="28"/>
        </w:rPr>
      </w:pPr>
      <w:r>
        <w:rPr>
          <w:rFonts w:hint="eastAsia" w:ascii="仿宋_GB2312" w:hAnsi="仿宋" w:eastAsia="仿宋_GB2312" w:cs="黑体"/>
          <w:kern w:val="2"/>
          <w:sz w:val="28"/>
          <w:szCs w:val="28"/>
        </w:rPr>
        <w:t>（一）烈士遗属和因公牺牲的军人、人民警察、辅警的遗属加2分;（二）退役军人、退出国家综合性消防救援队伍的救援人员加2分;（三）县级以上党委政法委员会确认为见义勇为人员加2分;（四）加分在笔试环节成绩中进行加分,同时具备多项条件加分最高不得超过2分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shd w:val="clear"/>
        <w:tabs>
          <w:tab w:val="left" w:pos="9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sz w:val="28"/>
          <w:szCs w:val="28"/>
        </w:rPr>
        <w:pict>
          <v:shape id="流程图: 过程 3" o:spid="_x0000_s1027" o:spt="109" type="#_x0000_t109" style="position:absolute;left:0pt;margin-left:276.7pt;margin-top:38.2pt;height:15.15pt;width:15pt;z-index:1024;mso-width-relative:page;mso-height-relative:page;" o:preferrelative="t" coordsize="21600,21600">
            <v:path/>
            <v:fill focussize="0,0"/>
            <v:stroke weight="1pt" miterlimit="2"/>
            <v:imagedata o:title=""/>
            <o:lock v:ext="edit"/>
          </v:shape>
        </w:pict>
      </w:r>
      <w:r>
        <w:rPr>
          <w:sz w:val="28"/>
          <w:szCs w:val="28"/>
        </w:rPr>
        <w:pict>
          <v:shape id="流程图: 过程 4" o:spid="_x0000_s1026" o:spt="109" type="#_x0000_t109" style="position:absolute;left:0pt;margin-left:240.4pt;margin-top:37.3pt;height:15.15pt;width:15pt;z-index:1024;mso-width-relative:page;mso-height-relative:page;" o:preferrelative="t" coordsize="21600,21600">
            <v:path/>
            <v:fill focussize="0,0"/>
            <v:stroke weight="1pt" miterlimit="2"/>
            <v:imagedata o:title=""/>
            <o:lock v:ext="edit"/>
          </v:shape>
        </w:pic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本人承诺，我已认真阅读《黔南州公安局2023年公开招聘警务辅助人员简章》，本人、本人直系亲属及相关旁系血亲无   有   存在违反招录条件所规定的情形，如有不实之处，自愿承担相应责任。                        </w:t>
      </w:r>
    </w:p>
    <w:p>
      <w:pPr>
        <w:pStyle w:val="6"/>
        <w:shd w:val="clear"/>
        <w:tabs>
          <w:tab w:val="left" w:pos="9426"/>
        </w:tabs>
        <w:spacing w:before="0" w:beforeAutospacing="0" w:after="0" w:afterAutospacing="0" w:line="560" w:lineRule="exact"/>
        <w:ind w:firstLine="3096" w:firstLineChars="1106"/>
        <w:jc w:val="both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6"/>
        <w:shd w:val="clear"/>
        <w:tabs>
          <w:tab w:val="left" w:pos="9426"/>
        </w:tabs>
        <w:spacing w:before="0" w:beforeAutospacing="0" w:after="0" w:afterAutospacing="0" w:line="560" w:lineRule="exact"/>
        <w:ind w:firstLine="3096" w:firstLineChars="1106"/>
        <w:jc w:val="both"/>
        <w:rPr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签名：                      日期：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D23"/>
    <w:rsid w:val="00120CE5"/>
    <w:rsid w:val="00363AAA"/>
    <w:rsid w:val="00FF1D23"/>
    <w:rsid w:val="012253ED"/>
    <w:rsid w:val="06CF1905"/>
    <w:rsid w:val="115F1F27"/>
    <w:rsid w:val="1B252A77"/>
    <w:rsid w:val="1F5430DF"/>
    <w:rsid w:val="32B87178"/>
    <w:rsid w:val="3F7D1BD8"/>
    <w:rsid w:val="6AB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919</Characters>
  <Lines>7</Lines>
  <Paragraphs>2</Paragraphs>
  <TotalTime>4</TotalTime>
  <ScaleCrop>false</ScaleCrop>
  <LinksUpToDate>false</LinksUpToDate>
  <CharactersWithSpaces>1078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2022-12-09T01:13:00Z</dcterms:created>
  <dc:creator>Administrator</dc:creator>
  <cp:lastModifiedBy>Administrator</cp:lastModifiedBy>
  <cp:lastPrinted>2023-07-17T07:57:00Z</cp:lastPrinted>
  <dcterms:modified xsi:type="dcterms:W3CDTF">2023-07-28T04:42:15Z</dcterms:modified>
  <dc:title>黔南州公安交通管理局2022年公开招聘警务辅助人员报名表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